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DC78F" w14:textId="77777777" w:rsidR="00240080" w:rsidRDefault="00240080" w:rsidP="002400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46"/>
        </w:tabs>
        <w:jc w:val="center"/>
        <w:rPr>
          <w:i/>
          <w:i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UCHWAŁA  NR  39/20</w:t>
      </w:r>
    </w:p>
    <w:p w14:paraId="50FD9F73" w14:textId="77777777" w:rsidR="00240080" w:rsidRDefault="00240080" w:rsidP="0024008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2CDAEB33" w14:textId="77777777" w:rsidR="00240080" w:rsidRDefault="00240080" w:rsidP="0024008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Rady Nadzorczej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657DD6FF" w14:textId="77777777" w:rsidR="00240080" w:rsidRDefault="00240080" w:rsidP="0024008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27ADDBD1" w14:textId="77777777" w:rsidR="00240080" w:rsidRDefault="00240080" w:rsidP="0024008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05.06.2020 r.</w:t>
      </w:r>
    </w:p>
    <w:p w14:paraId="53D698F9" w14:textId="77777777" w:rsidR="00240080" w:rsidRDefault="00240080" w:rsidP="00240080">
      <w:pPr>
        <w:pStyle w:val="Tytu"/>
      </w:pPr>
    </w:p>
    <w:p w14:paraId="6AB75D33" w14:textId="77777777" w:rsidR="00240080" w:rsidRDefault="00240080" w:rsidP="00240080">
      <w:pPr>
        <w:ind w:left="1418" w:hanging="1418"/>
        <w:jc w:val="both"/>
        <w:rPr>
          <w:i/>
          <w:sz w:val="28"/>
          <w:u w:val="single"/>
        </w:rPr>
      </w:pPr>
      <w:r>
        <w:rPr>
          <w:b/>
          <w:sz w:val="28"/>
        </w:rPr>
        <w:t xml:space="preserve">w sprawie: </w:t>
      </w:r>
      <w:r>
        <w:rPr>
          <w:i/>
          <w:sz w:val="28"/>
          <w:szCs w:val="28"/>
          <w:u w:val="single"/>
        </w:rPr>
        <w:t xml:space="preserve">zatwierdzenia Programu Priorytetowego </w:t>
      </w:r>
      <w:bookmarkStart w:id="0" w:name="_Hlk30156133"/>
      <w:r>
        <w:rPr>
          <w:i/>
          <w:sz w:val="28"/>
          <w:szCs w:val="28"/>
          <w:u w:val="single"/>
        </w:rPr>
        <w:t xml:space="preserve">EKO-Strażak </w:t>
      </w:r>
      <w:bookmarkEnd w:id="0"/>
      <w:r>
        <w:rPr>
          <w:i/>
          <w:sz w:val="28"/>
          <w:szCs w:val="28"/>
          <w:u w:val="single"/>
        </w:rPr>
        <w:t>2020.</w:t>
      </w:r>
    </w:p>
    <w:p w14:paraId="177F5814" w14:textId="77777777" w:rsidR="00240080" w:rsidRDefault="00240080" w:rsidP="00240080">
      <w:pPr>
        <w:ind w:left="1418" w:hanging="1412"/>
        <w:jc w:val="both"/>
        <w:rPr>
          <w:sz w:val="32"/>
        </w:rPr>
      </w:pPr>
    </w:p>
    <w:p w14:paraId="0B62B5FC" w14:textId="77777777" w:rsidR="00240080" w:rsidRDefault="00240080" w:rsidP="00240080">
      <w:pPr>
        <w:pStyle w:val="Tekstpodstawowywcity"/>
        <w:jc w:val="both"/>
        <w:rPr>
          <w:szCs w:val="24"/>
        </w:rPr>
      </w:pPr>
    </w:p>
    <w:p w14:paraId="64EC394B" w14:textId="5AF88239" w:rsidR="00240080" w:rsidRDefault="00240080" w:rsidP="0024008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h ust. 4 pkt 5 ustawy z dnia 27 kwietnia 2001 roku Prawo ochrony środowiska  (t. j. Dz. U. z 2019 r., poz. 1396 ze zm.), w zw. </w:t>
      </w:r>
      <w:r>
        <w:rPr>
          <w:sz w:val="28"/>
          <w:szCs w:val="28"/>
        </w:rPr>
        <w:br/>
        <w:t xml:space="preserve">z § 2 ust. 2 i 3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9 listopada 2018 r. oraz § 2 ust. 1 Rozporządzenia Ministra Środowiska z dnia 13 grudnia 2017 r. </w:t>
      </w:r>
      <w:r>
        <w:rPr>
          <w:sz w:val="28"/>
          <w:szCs w:val="28"/>
        </w:rPr>
        <w:br/>
      </w:r>
      <w:r>
        <w:rPr>
          <w:sz w:val="28"/>
          <w:szCs w:val="28"/>
        </w:rPr>
        <w:t>w sprawie trybu działania organów wojewódzkich funduszy ochrony środowiska i gospodarki wodnej (Dz. U. z 2017 r., poz. 2386 ze zm.)</w:t>
      </w:r>
    </w:p>
    <w:p w14:paraId="555EEDA7" w14:textId="77777777" w:rsidR="00240080" w:rsidRDefault="00240080" w:rsidP="002400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firstLine="708"/>
        <w:jc w:val="both"/>
        <w:rPr>
          <w:szCs w:val="28"/>
        </w:rPr>
      </w:pPr>
    </w:p>
    <w:p w14:paraId="35CFFFBA" w14:textId="77777777" w:rsidR="00240080" w:rsidRDefault="00240080" w:rsidP="00240080">
      <w:pPr>
        <w:jc w:val="both"/>
        <w:rPr>
          <w:szCs w:val="24"/>
        </w:rPr>
      </w:pPr>
    </w:p>
    <w:p w14:paraId="0792572B" w14:textId="77777777" w:rsidR="00240080" w:rsidRDefault="00240080" w:rsidP="00240080">
      <w:pPr>
        <w:jc w:val="both"/>
        <w:rPr>
          <w:szCs w:val="24"/>
        </w:rPr>
      </w:pPr>
    </w:p>
    <w:p w14:paraId="1426C2DF" w14:textId="77777777" w:rsidR="00240080" w:rsidRDefault="00240080" w:rsidP="00240080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uchwala się, co następuje</w:t>
      </w:r>
    </w:p>
    <w:p w14:paraId="2E0EABF8" w14:textId="77777777" w:rsidR="00240080" w:rsidRDefault="00240080" w:rsidP="00240080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03E82376" w14:textId="77777777" w:rsidR="00240080" w:rsidRDefault="00240080" w:rsidP="00240080">
      <w:pPr>
        <w:rPr>
          <w:rFonts w:ascii="Arial Narrow" w:hAnsi="Arial Narrow"/>
          <w:b/>
          <w:sz w:val="28"/>
          <w:szCs w:val="28"/>
        </w:rPr>
      </w:pPr>
    </w:p>
    <w:p w14:paraId="7BA51B96" w14:textId="77777777" w:rsidR="00240080" w:rsidRDefault="00240080" w:rsidP="0024008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</w:rPr>
        <w:t>§</w:t>
      </w:r>
      <w:r>
        <w:rPr>
          <w:b/>
        </w:rPr>
        <w:t xml:space="preserve"> </w:t>
      </w:r>
      <w:r>
        <w:rPr>
          <w:b/>
          <w:sz w:val="28"/>
          <w:szCs w:val="28"/>
        </w:rPr>
        <w:t>1.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  <w:t>Zatwierdzić Program Priorytetowy EKO-Strażak 2020, stanowiący załącznik do niniejszej uchwały.</w:t>
      </w:r>
    </w:p>
    <w:p w14:paraId="082052C4" w14:textId="77777777" w:rsidR="00240080" w:rsidRDefault="00240080" w:rsidP="00240080">
      <w:pPr>
        <w:ind w:left="567" w:hanging="567"/>
        <w:jc w:val="both"/>
        <w:rPr>
          <w:sz w:val="28"/>
          <w:szCs w:val="28"/>
        </w:rPr>
      </w:pPr>
    </w:p>
    <w:p w14:paraId="5B13D3B0" w14:textId="77777777" w:rsidR="00240080" w:rsidRDefault="00240080" w:rsidP="00240080">
      <w:pPr>
        <w:ind w:left="567" w:hanging="567"/>
        <w:jc w:val="both"/>
        <w:rPr>
          <w:sz w:val="28"/>
          <w:szCs w:val="28"/>
        </w:rPr>
      </w:pPr>
    </w:p>
    <w:p w14:paraId="22ACE067" w14:textId="77777777" w:rsidR="00240080" w:rsidRDefault="00240080" w:rsidP="00240080">
      <w:pPr>
        <w:pStyle w:val="Tekstpodstawowy"/>
        <w:ind w:left="567" w:hanging="567"/>
      </w:pPr>
      <w:r>
        <w:rPr>
          <w:b/>
        </w:rPr>
        <w:t>§ 2.</w:t>
      </w:r>
      <w:r>
        <w:t xml:space="preserve"> </w:t>
      </w:r>
      <w:r>
        <w:tab/>
        <w:t>Wykonanie uchwały powierza się Zarządowi Wojewódzkiego Funduszu Ochrony Środowiska i Gospodarki Wodnej w Toruniu.</w:t>
      </w:r>
    </w:p>
    <w:p w14:paraId="5D29A49C" w14:textId="77777777" w:rsidR="00240080" w:rsidRDefault="00240080" w:rsidP="00240080">
      <w:pPr>
        <w:jc w:val="center"/>
        <w:rPr>
          <w:rFonts w:ascii="Arial Narrow" w:hAnsi="Arial Narrow"/>
          <w:b/>
          <w:sz w:val="28"/>
        </w:rPr>
      </w:pPr>
    </w:p>
    <w:p w14:paraId="219CE2AB" w14:textId="77777777" w:rsidR="00240080" w:rsidRDefault="00240080" w:rsidP="00240080">
      <w:pPr>
        <w:ind w:left="567" w:hanging="567"/>
        <w:jc w:val="both"/>
        <w:rPr>
          <w:rFonts w:ascii="Calibri" w:hAnsi="Calibri"/>
          <w:sz w:val="28"/>
          <w:szCs w:val="28"/>
        </w:rPr>
      </w:pPr>
    </w:p>
    <w:p w14:paraId="1AB0867A" w14:textId="77777777" w:rsidR="00240080" w:rsidRDefault="00240080" w:rsidP="00240080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3.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Uchwała wchodzi w życie z dniem podjęcia.</w:t>
      </w:r>
    </w:p>
    <w:p w14:paraId="0123AD52" w14:textId="77777777" w:rsidR="00240080" w:rsidRDefault="00240080" w:rsidP="0024008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78249E09" w14:textId="427C4EB4" w:rsidR="00CC2FA5" w:rsidRDefault="00CC2FA5"/>
    <w:p w14:paraId="35E433A5" w14:textId="0E9E1C22" w:rsidR="00D5636B" w:rsidRDefault="00D5636B"/>
    <w:p w14:paraId="62A9FA00" w14:textId="2DE8ADF0" w:rsidR="00D5636B" w:rsidRDefault="00D5636B"/>
    <w:p w14:paraId="5265A528" w14:textId="207DC8A0" w:rsidR="00D5636B" w:rsidRDefault="00D5636B"/>
    <w:p w14:paraId="1486547B" w14:textId="0063A890" w:rsidR="00D5636B" w:rsidRDefault="00D5636B"/>
    <w:p w14:paraId="0A46406E" w14:textId="44228491" w:rsidR="00D5636B" w:rsidRDefault="00D5636B"/>
    <w:p w14:paraId="7B449743" w14:textId="116BEC24" w:rsidR="00D5636B" w:rsidRDefault="00D5636B"/>
    <w:p w14:paraId="744ECBDC" w14:textId="0DEFAC43" w:rsidR="00D5636B" w:rsidRDefault="00D5636B"/>
    <w:p w14:paraId="3EB04B33" w14:textId="0C41BA99" w:rsidR="00D5636B" w:rsidRDefault="00D5636B"/>
    <w:p w14:paraId="50A0359B" w14:textId="2D3553BA" w:rsidR="00D5636B" w:rsidRDefault="00D5636B"/>
    <w:p w14:paraId="51642F75" w14:textId="77777777" w:rsidR="00617BCB" w:rsidRDefault="00617BCB" w:rsidP="00617BCB">
      <w:pPr>
        <w:pStyle w:val="Nagwek"/>
        <w:jc w:val="right"/>
      </w:pPr>
      <w:r>
        <w:lastRenderedPageBreak/>
        <w:t>Załącznik do uchwały nr 39/20 Rady Nadzorczej WFOŚiGW w Toruniu z dnia 05.06.2020 r.</w:t>
      </w:r>
    </w:p>
    <w:p w14:paraId="77DC16D0" w14:textId="77777777" w:rsidR="00617BCB" w:rsidRDefault="00617BCB" w:rsidP="00617BCB">
      <w:pPr>
        <w:pStyle w:val="Tytuprogramu"/>
        <w:spacing w:before="0" w:after="0" w:line="240" w:lineRule="auto"/>
      </w:pPr>
    </w:p>
    <w:p w14:paraId="6D9BCDF1" w14:textId="490249F5" w:rsidR="00617BCB" w:rsidRDefault="00617BCB" w:rsidP="00617BCB">
      <w:pPr>
        <w:pStyle w:val="Tytuprogramu"/>
        <w:spacing w:before="0" w:after="0" w:line="240" w:lineRule="auto"/>
      </w:pPr>
      <w:r w:rsidRPr="00D10D33">
        <w:t xml:space="preserve">Program </w:t>
      </w:r>
      <w:r>
        <w:t>P</w:t>
      </w:r>
      <w:r w:rsidRPr="00D10D33">
        <w:t xml:space="preserve">riorytetowy </w:t>
      </w:r>
      <w:r>
        <w:t>EKO-Strażak 2020</w:t>
      </w:r>
    </w:p>
    <w:p w14:paraId="0D388E11" w14:textId="77777777" w:rsidR="00617BCB" w:rsidRPr="001F657A" w:rsidRDefault="00617BCB" w:rsidP="00617BCB"/>
    <w:p w14:paraId="4DAECADD" w14:textId="77777777" w:rsidR="00617BCB" w:rsidRDefault="00617BCB" w:rsidP="00617BCB">
      <w:pPr>
        <w:pStyle w:val="Nagwek1"/>
        <w:spacing w:before="0" w:line="240" w:lineRule="auto"/>
      </w:pPr>
      <w:r w:rsidRPr="00D10D33">
        <w:t>Cel programu</w:t>
      </w:r>
    </w:p>
    <w:p w14:paraId="45A94BF6" w14:textId="77777777" w:rsidR="00617BCB" w:rsidRPr="00050AE7" w:rsidRDefault="00617BCB" w:rsidP="00617BCB">
      <w:pPr>
        <w:pStyle w:val="Tekst"/>
        <w:spacing w:before="0"/>
      </w:pPr>
      <w:r w:rsidRPr="00050AE7">
        <w:t xml:space="preserve">Celem programu jest </w:t>
      </w:r>
      <w:r w:rsidRPr="00146868">
        <w:t>poprawa jakości powietrza, zmniejszenie emisji gazów cieplarnianych oraz poprawa efektywności energetycznej budynków</w:t>
      </w:r>
      <w:r w:rsidRPr="00050AE7">
        <w:t xml:space="preserve"> użytkowanych przez jednostki ochotniczych straży pożarnych do celów statutowych.</w:t>
      </w:r>
    </w:p>
    <w:p w14:paraId="0AD407BE" w14:textId="77777777" w:rsidR="00617BCB" w:rsidRPr="00050AE7" w:rsidRDefault="00617BCB" w:rsidP="00617BCB">
      <w:pPr>
        <w:pStyle w:val="Nagwek1"/>
      </w:pPr>
      <w:r w:rsidRPr="00050AE7">
        <w:t>Podstawy prawne udzielenia dofinansowania</w:t>
      </w:r>
    </w:p>
    <w:p w14:paraId="0339C2AB" w14:textId="1584C0E8" w:rsidR="00617BCB" w:rsidRPr="00050AE7" w:rsidRDefault="00617BCB" w:rsidP="00617BCB">
      <w:pPr>
        <w:pStyle w:val="Nagwek2"/>
      </w:pPr>
      <w:r w:rsidRPr="00CB3B85">
        <w:t>Art. 400a ust. 1 pkt 21 i 22 ustawy</w:t>
      </w:r>
      <w:r w:rsidRPr="00050AE7">
        <w:t xml:space="preserve"> z dnia 27 kwietnia 2001 r. Prawo ochrony środowiska</w:t>
      </w:r>
      <w:r>
        <w:t xml:space="preserve"> </w:t>
      </w:r>
      <w:r w:rsidRPr="00050AE7">
        <w:t>(t.</w:t>
      </w:r>
      <w:r>
        <w:t xml:space="preserve"> </w:t>
      </w:r>
      <w:r w:rsidRPr="00050AE7">
        <w:t>j. Dz.</w:t>
      </w:r>
      <w:r>
        <w:t xml:space="preserve"> </w:t>
      </w:r>
      <w:r w:rsidRPr="00050AE7">
        <w:t xml:space="preserve">U. z 2019, poz. 1396 ze zm.). </w:t>
      </w:r>
    </w:p>
    <w:p w14:paraId="59EDC7E7" w14:textId="77777777" w:rsidR="00617BCB" w:rsidRPr="00050AE7" w:rsidRDefault="00617BCB" w:rsidP="00617BCB">
      <w:pPr>
        <w:pStyle w:val="Nagwek2"/>
      </w:pPr>
      <w:r w:rsidRPr="00050AE7">
        <w:t>Zasady udzielania pomocy finansowej ze środków Wojewódzkiego Funduszu Ochrony Środowiska i Gospodarki Wodnej w Toruniu, przyjęte uchwałą nr 127/18 Rady Nadzorczej WFOŚiGW w Toruniu z dnia 09.11 2018 r. ze zm.</w:t>
      </w:r>
    </w:p>
    <w:p w14:paraId="121AC217" w14:textId="77777777" w:rsidR="00617BCB" w:rsidRPr="00050AE7" w:rsidRDefault="00617BCB" w:rsidP="00617BCB">
      <w:pPr>
        <w:pStyle w:val="Nagwek1"/>
      </w:pPr>
      <w:r w:rsidRPr="00050AE7">
        <w:t>Okres wdrażania programu</w:t>
      </w:r>
    </w:p>
    <w:p w14:paraId="27949651" w14:textId="71A93A63" w:rsidR="00617BCB" w:rsidRPr="00050AE7" w:rsidRDefault="00617BCB" w:rsidP="00617BCB">
      <w:pPr>
        <w:pStyle w:val="Tekst"/>
      </w:pPr>
      <w:r w:rsidRPr="00050AE7">
        <w:t>Program Priorytetowy EKO-S</w:t>
      </w:r>
      <w:r>
        <w:t xml:space="preserve">trażak </w:t>
      </w:r>
      <w:r w:rsidRPr="00050AE7">
        <w:t xml:space="preserve">2020, zwany dalej Programem, realizowany będzie </w:t>
      </w:r>
      <w:r w:rsidR="000D6394">
        <w:br/>
      </w:r>
      <w:r w:rsidRPr="00050AE7">
        <w:t>w roku 2020.</w:t>
      </w:r>
    </w:p>
    <w:p w14:paraId="0A57707B" w14:textId="77777777" w:rsidR="00617BCB" w:rsidRPr="00050AE7" w:rsidRDefault="00617BCB" w:rsidP="00617BCB">
      <w:pPr>
        <w:pStyle w:val="Nagwek1"/>
      </w:pPr>
      <w:r w:rsidRPr="00050AE7">
        <w:t>Budżet programu</w:t>
      </w:r>
    </w:p>
    <w:p w14:paraId="5782C3FF" w14:textId="77777777" w:rsidR="00617BCB" w:rsidRPr="00050AE7" w:rsidRDefault="00617BCB" w:rsidP="00617BCB">
      <w:pPr>
        <w:pStyle w:val="Nagwek2"/>
        <w:rPr>
          <w:b/>
        </w:rPr>
      </w:pPr>
      <w:r w:rsidRPr="00050AE7">
        <w:t>Wydatki na realizację programu finansowane będą ze środków Wojewódzkiego Funduszu Ochrony Środowiska i Gospodarki Wodnej w Toruniu, zwanego dalej Wojewódzkim Funduszem</w:t>
      </w:r>
      <w:r>
        <w:t xml:space="preserve">. </w:t>
      </w:r>
    </w:p>
    <w:p w14:paraId="4EA5F902" w14:textId="77777777" w:rsidR="00617BCB" w:rsidRPr="00050AE7" w:rsidRDefault="00617BCB" w:rsidP="00617BCB">
      <w:pPr>
        <w:pStyle w:val="Nagwek2"/>
      </w:pPr>
      <w:r w:rsidRPr="00050AE7">
        <w:t>Limit wydatków wynosi 300 000 zł</w:t>
      </w:r>
      <w:r>
        <w:t xml:space="preserve">. </w:t>
      </w:r>
    </w:p>
    <w:p w14:paraId="504EA6BB" w14:textId="77777777" w:rsidR="00617BCB" w:rsidRPr="00050AE7" w:rsidRDefault="00617BCB" w:rsidP="00617BCB">
      <w:pPr>
        <w:pStyle w:val="Nagwek1"/>
      </w:pPr>
      <w:r w:rsidRPr="00050AE7">
        <w:t>Beneficjenci programu</w:t>
      </w:r>
    </w:p>
    <w:p w14:paraId="745F2813" w14:textId="77777777" w:rsidR="00617BCB" w:rsidRPr="00050AE7" w:rsidRDefault="00617BCB" w:rsidP="00617BCB">
      <w:pPr>
        <w:pStyle w:val="Tekst"/>
        <w:spacing w:before="0"/>
        <w:rPr>
          <w:szCs w:val="24"/>
        </w:rPr>
      </w:pPr>
      <w:r w:rsidRPr="00050AE7">
        <w:t>Be</w:t>
      </w:r>
      <w:r w:rsidRPr="00050AE7">
        <w:rPr>
          <w:szCs w:val="24"/>
        </w:rPr>
        <w:t>neficjent</w:t>
      </w:r>
      <w:r>
        <w:rPr>
          <w:szCs w:val="24"/>
        </w:rPr>
        <w:t>ami</w:t>
      </w:r>
      <w:r w:rsidRPr="00050AE7">
        <w:rPr>
          <w:szCs w:val="24"/>
        </w:rPr>
        <w:t xml:space="preserve"> Programu są:</w:t>
      </w:r>
    </w:p>
    <w:p w14:paraId="0191606F" w14:textId="77777777" w:rsidR="00617BCB" w:rsidRPr="002E311C" w:rsidRDefault="00617BCB" w:rsidP="00617BCB">
      <w:pPr>
        <w:pStyle w:val="Akapitzlist"/>
        <w:numPr>
          <w:ilvl w:val="0"/>
          <w:numId w:val="2"/>
        </w:numPr>
        <w:rPr>
          <w:sz w:val="24"/>
          <w:szCs w:val="24"/>
        </w:rPr>
      </w:pPr>
      <w:bookmarkStart w:id="1" w:name="_Hlk35407267"/>
      <w:r w:rsidRPr="00050AE7">
        <w:rPr>
          <w:sz w:val="24"/>
          <w:szCs w:val="24"/>
        </w:rPr>
        <w:t>j</w:t>
      </w:r>
      <w:r w:rsidRPr="001A5D14">
        <w:rPr>
          <w:sz w:val="24"/>
          <w:szCs w:val="24"/>
        </w:rPr>
        <w:t xml:space="preserve">ednostki ochotniczej straży pożarnej, w rozumieniu art. 19 ustawy z dnia z dnia 24 sierpnia 1991 r. o ochronie </w:t>
      </w:r>
      <w:r w:rsidRPr="002E311C">
        <w:rPr>
          <w:sz w:val="24"/>
          <w:szCs w:val="24"/>
        </w:rPr>
        <w:t>przeciwpożarowej (t.</w:t>
      </w:r>
      <w:r>
        <w:rPr>
          <w:sz w:val="24"/>
          <w:szCs w:val="24"/>
        </w:rPr>
        <w:t xml:space="preserve"> </w:t>
      </w:r>
      <w:r w:rsidRPr="002E311C">
        <w:rPr>
          <w:sz w:val="24"/>
          <w:szCs w:val="24"/>
        </w:rPr>
        <w:t>j. Dz. U. 2019, poz. 1372 ze zm.),</w:t>
      </w:r>
    </w:p>
    <w:p w14:paraId="412D3BCB" w14:textId="77777777" w:rsidR="00617BCB" w:rsidRPr="00050AE7" w:rsidRDefault="00617BCB" w:rsidP="00617BCB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050AE7">
        <w:rPr>
          <w:sz w:val="24"/>
          <w:szCs w:val="24"/>
        </w:rPr>
        <w:t>jednostki samorządu terytorialnego szczebla gminnego.</w:t>
      </w:r>
    </w:p>
    <w:bookmarkEnd w:id="1"/>
    <w:p w14:paraId="7F5BC0CC" w14:textId="77777777" w:rsidR="00617BCB" w:rsidRPr="00050AE7" w:rsidRDefault="00617BCB" w:rsidP="00617BCB">
      <w:pPr>
        <w:pStyle w:val="Nagwek1"/>
        <w:rPr>
          <w:sz w:val="24"/>
          <w:szCs w:val="24"/>
        </w:rPr>
      </w:pPr>
      <w:r w:rsidRPr="00050AE7">
        <w:rPr>
          <w:sz w:val="24"/>
          <w:szCs w:val="24"/>
        </w:rPr>
        <w:t>Forma i warunki dofinansowania</w:t>
      </w:r>
    </w:p>
    <w:p w14:paraId="7E00468B" w14:textId="77777777" w:rsidR="00617BCB" w:rsidRDefault="00617BCB" w:rsidP="00617BCB">
      <w:pPr>
        <w:pStyle w:val="Nagwek2"/>
        <w:numPr>
          <w:ilvl w:val="0"/>
          <w:numId w:val="0"/>
        </w:numPr>
        <w:ind w:left="426"/>
      </w:pPr>
      <w:r>
        <w:t xml:space="preserve">Dofinansowanie w ramach Programu udzielane będzie w formie </w:t>
      </w:r>
      <w:r w:rsidRPr="000437CC">
        <w:t>dotacji do</w:t>
      </w:r>
      <w:r>
        <w:t xml:space="preserve"> 70 </w:t>
      </w:r>
      <w:r w:rsidRPr="000437CC">
        <w:t>%</w:t>
      </w:r>
      <w:r>
        <w:t xml:space="preserve"> kosztów kwalifikowanych określonych w Regulaminie Programu.</w:t>
      </w:r>
    </w:p>
    <w:p w14:paraId="6B9F4D30" w14:textId="77777777" w:rsidR="00617BCB" w:rsidRPr="00D10D33" w:rsidRDefault="00617BCB" w:rsidP="00617BCB">
      <w:pPr>
        <w:pStyle w:val="Nagwek1"/>
      </w:pPr>
      <w:r w:rsidRPr="00D10D33">
        <w:t>Rodzaje przedsięwzięć</w:t>
      </w:r>
    </w:p>
    <w:p w14:paraId="59610CAB" w14:textId="77777777" w:rsidR="00617BCB" w:rsidRPr="007779DB" w:rsidRDefault="00617BCB" w:rsidP="00617BCB">
      <w:pPr>
        <w:pStyle w:val="Tekst"/>
        <w:spacing w:before="0"/>
      </w:pPr>
      <w:r>
        <w:t>Zarząd Wojewódzkiego Funduszu określi rodzaje przedsięwzięć objętych Programem w Regulaminie.</w:t>
      </w:r>
    </w:p>
    <w:p w14:paraId="7B2FDB0D" w14:textId="77777777" w:rsidR="00617BCB" w:rsidRPr="00D10D33" w:rsidRDefault="00617BCB" w:rsidP="00617BCB">
      <w:pPr>
        <w:pStyle w:val="Nagwek1"/>
      </w:pPr>
      <w:r w:rsidRPr="00D10D33">
        <w:t>Kryteria oceny wniosków</w:t>
      </w:r>
    </w:p>
    <w:p w14:paraId="75F3873E" w14:textId="77777777" w:rsidR="00617BCB" w:rsidRDefault="00617BCB" w:rsidP="00617BCB">
      <w:pPr>
        <w:pStyle w:val="Tekst"/>
      </w:pPr>
      <w:r w:rsidRPr="00D10D33">
        <w:t>Zarząd Wojewódzkiego Funduszu określi kryteria oceny wniosków w Regulaminie.</w:t>
      </w:r>
    </w:p>
    <w:p w14:paraId="1A9849BD" w14:textId="77777777" w:rsidR="00617BCB" w:rsidRPr="00D10D33" w:rsidRDefault="00617BCB" w:rsidP="00617BCB">
      <w:pPr>
        <w:pStyle w:val="Nagwek1"/>
      </w:pPr>
      <w:r w:rsidRPr="00D10D33">
        <w:lastRenderedPageBreak/>
        <w:t>Nabór wniosków</w:t>
      </w:r>
    </w:p>
    <w:p w14:paraId="5F51A702" w14:textId="77777777" w:rsidR="00617BCB" w:rsidRPr="00D10D33" w:rsidRDefault="00617BCB" w:rsidP="00617BCB">
      <w:pPr>
        <w:pStyle w:val="Nagwek2"/>
        <w:numPr>
          <w:ilvl w:val="0"/>
          <w:numId w:val="0"/>
        </w:numPr>
        <w:ind w:left="794" w:hanging="340"/>
      </w:pPr>
      <w:r w:rsidRPr="00D10D33">
        <w:t>Nabór wniosków prowadzony będzie w trybie i terminach określonych w Regulaminie.</w:t>
      </w:r>
    </w:p>
    <w:p w14:paraId="5A80DF47" w14:textId="77777777" w:rsidR="00617BCB" w:rsidRPr="00D10D33" w:rsidRDefault="00617BCB" w:rsidP="00617BCB">
      <w:pPr>
        <w:pStyle w:val="Nagwek1"/>
      </w:pPr>
      <w:r w:rsidRPr="00D10D33">
        <w:t>Inne ustalenia</w:t>
      </w:r>
    </w:p>
    <w:p w14:paraId="1D0281AF" w14:textId="77777777" w:rsidR="00617BCB" w:rsidRPr="00D10D33" w:rsidRDefault="00617BCB" w:rsidP="00617BCB">
      <w:pPr>
        <w:pStyle w:val="Nagwek2"/>
      </w:pPr>
      <w:r w:rsidRPr="00D10D33">
        <w:t>Szczegółowe zasady naboru, oceny wniosków i ich realizacji w części, w jakiej nie zostało to uregulowane w niniejszym Programie określone zostaną przez Zarząd Wojewódzkiego Funduszu w Regulaminie</w:t>
      </w:r>
      <w:r>
        <w:t>.</w:t>
      </w:r>
    </w:p>
    <w:p w14:paraId="0435D6B8" w14:textId="3356D04D" w:rsidR="00617BCB" w:rsidRPr="00D10D33" w:rsidRDefault="00617BCB" w:rsidP="00617BCB">
      <w:pPr>
        <w:pStyle w:val="Nagwek2"/>
      </w:pPr>
      <w:r>
        <w:t xml:space="preserve">W sprawach nieuregulowanych w niniejszym Programie i Regulaminie obowiązują Zasady udzielania pomocy finansowej ze środków Wojewódzkiego Funduszu Ochrony Środowiska i Gospodarki Wodnej w Toruniu, o których mowa w pkt II </w:t>
      </w:r>
      <w:proofErr w:type="spellStart"/>
      <w:r>
        <w:t>ppkt</w:t>
      </w:r>
      <w:proofErr w:type="spellEnd"/>
      <w:r>
        <w:t xml:space="preserve"> 2, opublikowane na stronie internetowej </w:t>
      </w:r>
      <w:hyperlink r:id="rId5" w:history="1">
        <w:r>
          <w:rPr>
            <w:rStyle w:val="Hipercze"/>
          </w:rPr>
          <w:t>https://wfosigw.torun.pl/strona-7-zasady_finansowania.html</w:t>
        </w:r>
      </w:hyperlink>
      <w:r>
        <w:t>.</w:t>
      </w:r>
    </w:p>
    <w:p w14:paraId="207AF08A" w14:textId="77777777" w:rsidR="00617BCB" w:rsidRPr="00D10D33" w:rsidRDefault="00617BCB" w:rsidP="00617BCB">
      <w:pPr>
        <w:pStyle w:val="Nagwek2"/>
      </w:pPr>
      <w:r w:rsidRPr="00D10D33">
        <w:t>Rada Nadzorcza może zmienić postanowienia Programu.</w:t>
      </w:r>
    </w:p>
    <w:p w14:paraId="71D9C6EE" w14:textId="716E41C2" w:rsidR="00D5636B" w:rsidRDefault="00D5636B"/>
    <w:p w14:paraId="2DDDAFAE" w14:textId="2CA977F6" w:rsidR="0004720B" w:rsidRDefault="0004720B"/>
    <w:p w14:paraId="7C6BD25C" w14:textId="4F7203E3" w:rsidR="0004720B" w:rsidRDefault="0004720B"/>
    <w:p w14:paraId="640C0E07" w14:textId="3D831855" w:rsidR="0004720B" w:rsidRDefault="0004720B"/>
    <w:p w14:paraId="69493D08" w14:textId="39B7590A" w:rsidR="0004720B" w:rsidRDefault="0004720B"/>
    <w:p w14:paraId="49DF9525" w14:textId="21699558" w:rsidR="0004720B" w:rsidRDefault="0004720B"/>
    <w:p w14:paraId="6A930FD5" w14:textId="26D3476E" w:rsidR="0004720B" w:rsidRDefault="0004720B"/>
    <w:p w14:paraId="126813C4" w14:textId="3DCB00A6" w:rsidR="0004720B" w:rsidRDefault="0004720B"/>
    <w:p w14:paraId="2FE4ADDB" w14:textId="72EE8452" w:rsidR="0004720B" w:rsidRDefault="0004720B"/>
    <w:p w14:paraId="43572EDB" w14:textId="02AD6526" w:rsidR="0004720B" w:rsidRDefault="0004720B"/>
    <w:p w14:paraId="510E1142" w14:textId="23B9027F" w:rsidR="0004720B" w:rsidRDefault="0004720B"/>
    <w:p w14:paraId="0BA193BD" w14:textId="50AD65B8" w:rsidR="0004720B" w:rsidRDefault="0004720B"/>
    <w:p w14:paraId="27241631" w14:textId="2E74212E" w:rsidR="0004720B" w:rsidRDefault="0004720B"/>
    <w:p w14:paraId="3829B136" w14:textId="328033BE" w:rsidR="0004720B" w:rsidRDefault="0004720B"/>
    <w:p w14:paraId="7B4DD2AB" w14:textId="7397D15F" w:rsidR="0004720B" w:rsidRDefault="0004720B"/>
    <w:p w14:paraId="22480F0B" w14:textId="4175D144" w:rsidR="0004720B" w:rsidRDefault="0004720B"/>
    <w:p w14:paraId="5FEA075A" w14:textId="3028E5E2" w:rsidR="0004720B" w:rsidRDefault="0004720B"/>
    <w:p w14:paraId="2C07CEF1" w14:textId="429AC419" w:rsidR="0004720B" w:rsidRDefault="0004720B"/>
    <w:p w14:paraId="4661D709" w14:textId="328359F3" w:rsidR="0004720B" w:rsidRDefault="0004720B"/>
    <w:p w14:paraId="741E8568" w14:textId="51F0E795" w:rsidR="0004720B" w:rsidRDefault="0004720B"/>
    <w:p w14:paraId="21F12243" w14:textId="3ABC23BB" w:rsidR="0004720B" w:rsidRDefault="0004720B"/>
    <w:p w14:paraId="5EB38A09" w14:textId="28C35197" w:rsidR="0004720B" w:rsidRDefault="0004720B"/>
    <w:p w14:paraId="681DCAEB" w14:textId="59FE9AFF" w:rsidR="0004720B" w:rsidRDefault="0004720B"/>
    <w:p w14:paraId="178D0B9F" w14:textId="19038438" w:rsidR="0004720B" w:rsidRDefault="0004720B"/>
    <w:p w14:paraId="36F40753" w14:textId="4AC9D0B8" w:rsidR="0004720B" w:rsidRDefault="0004720B"/>
    <w:p w14:paraId="3B590D51" w14:textId="6260BA89" w:rsidR="0004720B" w:rsidRDefault="0004720B"/>
    <w:p w14:paraId="33E0F901" w14:textId="58BD7008" w:rsidR="0004720B" w:rsidRDefault="0004720B"/>
    <w:p w14:paraId="767FC67C" w14:textId="1EEE6C40" w:rsidR="0004720B" w:rsidRDefault="0004720B"/>
    <w:p w14:paraId="3BBB87A0" w14:textId="244EDDB1" w:rsidR="0004720B" w:rsidRDefault="0004720B"/>
    <w:p w14:paraId="009B9D9B" w14:textId="6CF9EFAA" w:rsidR="0004720B" w:rsidRDefault="0004720B"/>
    <w:p w14:paraId="4B6C3AFA" w14:textId="121F75B2" w:rsidR="0004720B" w:rsidRDefault="0004720B"/>
    <w:p w14:paraId="5BF2DE37" w14:textId="0F43D8CC" w:rsidR="0004720B" w:rsidRDefault="0004720B"/>
    <w:p w14:paraId="38E0C468" w14:textId="21DB8966" w:rsidR="0004720B" w:rsidRDefault="0004720B"/>
    <w:p w14:paraId="7E32C9B2" w14:textId="7D70A1FA" w:rsidR="0004720B" w:rsidRDefault="0004720B"/>
    <w:p w14:paraId="6502FECF" w14:textId="3EF6494E" w:rsidR="0004720B" w:rsidRDefault="0004720B"/>
    <w:p w14:paraId="1BBD78C3" w14:textId="77777777" w:rsidR="00923961" w:rsidRDefault="00923961" w:rsidP="009239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46"/>
        </w:tabs>
        <w:jc w:val="center"/>
        <w:rPr>
          <w:i/>
          <w:i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lastRenderedPageBreak/>
        <w:t>UCHWAŁA  NR  40/20</w:t>
      </w:r>
    </w:p>
    <w:p w14:paraId="4ECEA3DC" w14:textId="77777777" w:rsidR="00923961" w:rsidRDefault="00923961" w:rsidP="0092396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687112A6" w14:textId="77777777" w:rsidR="00923961" w:rsidRDefault="00923961" w:rsidP="0092396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Rady Nadzorczej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54E56171" w14:textId="77777777" w:rsidR="00923961" w:rsidRDefault="00923961" w:rsidP="0092396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7ED7FE8B" w14:textId="77777777" w:rsidR="00923961" w:rsidRDefault="00923961" w:rsidP="0092396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05.06.2020 r.</w:t>
      </w:r>
    </w:p>
    <w:p w14:paraId="3F4D1A2D" w14:textId="77777777" w:rsidR="00923961" w:rsidRDefault="00923961" w:rsidP="00923961">
      <w:pPr>
        <w:pStyle w:val="Tytu"/>
      </w:pPr>
    </w:p>
    <w:p w14:paraId="0BF1F79C" w14:textId="77777777" w:rsidR="00923961" w:rsidRPr="00A66377" w:rsidRDefault="00923961" w:rsidP="00923961">
      <w:pPr>
        <w:ind w:left="1560" w:hanging="1560"/>
        <w:jc w:val="both"/>
        <w:rPr>
          <w:i/>
          <w:sz w:val="28"/>
          <w:u w:val="single"/>
        </w:rPr>
      </w:pPr>
      <w:r>
        <w:rPr>
          <w:b/>
          <w:sz w:val="28"/>
        </w:rPr>
        <w:t>w </w:t>
      </w:r>
      <w:r w:rsidRPr="00A65FEF">
        <w:rPr>
          <w:b/>
          <w:sz w:val="28"/>
        </w:rPr>
        <w:t>sprawie:</w:t>
      </w:r>
      <w:r>
        <w:rPr>
          <w:b/>
          <w:sz w:val="28"/>
        </w:rPr>
        <w:t>    </w:t>
      </w:r>
      <w:r w:rsidRPr="009774AD">
        <w:rPr>
          <w:i/>
          <w:sz w:val="28"/>
          <w:u w:val="single"/>
        </w:rPr>
        <w:t xml:space="preserve">zatwierdzenia </w:t>
      </w:r>
      <w:r>
        <w:rPr>
          <w:i/>
          <w:sz w:val="28"/>
          <w:u w:val="single"/>
        </w:rPr>
        <w:t xml:space="preserve">zmiany warunków wspólnego finansowania </w:t>
      </w:r>
      <w:r>
        <w:rPr>
          <w:i/>
          <w:sz w:val="28"/>
          <w:u w:val="single"/>
        </w:rPr>
        <w:br/>
        <w:t>z NFOŚiGW Programu Priorytetowego</w:t>
      </w:r>
      <w:r w:rsidRPr="00A9431B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</w:rPr>
        <w:t>pn. „Ogólnopolski program finansowania służb ratowniczych” oraz uchylenia uchwały nr 4/20 z dnia 24.01.2020 r.</w:t>
      </w:r>
    </w:p>
    <w:p w14:paraId="5CB4C52E" w14:textId="77777777" w:rsidR="00923961" w:rsidRDefault="00923961" w:rsidP="00923961">
      <w:pPr>
        <w:jc w:val="both"/>
        <w:rPr>
          <w:szCs w:val="24"/>
        </w:rPr>
      </w:pPr>
    </w:p>
    <w:p w14:paraId="1DFD67AE" w14:textId="33A0DB68" w:rsidR="00923961" w:rsidRDefault="00923961" w:rsidP="00923961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 h ust. 4 pkt 5 ustawy z dnia 27 kwietnia 2001 roku – Prawo ochrony środowiska</w:t>
      </w:r>
      <w:r>
        <w:rPr>
          <w:sz w:val="28"/>
          <w:szCs w:val="28"/>
        </w:rPr>
        <w:t xml:space="preserve"> (t. j. Dz. U. z 2019 r., poz. 1396 ze zm.), w zw. </w:t>
      </w:r>
      <w:r>
        <w:rPr>
          <w:sz w:val="28"/>
          <w:szCs w:val="28"/>
        </w:rPr>
        <w:br/>
        <w:t xml:space="preserve">z uchwałą Rady Nadzorczej Wojewódzkiego Funduszu nr 42/18 z dnia 30.05.2018 r. ze zm., w zw. z § 2 ust. 1 i 3 </w:t>
      </w:r>
      <w:r w:rsidRPr="00937844">
        <w:rPr>
          <w:sz w:val="28"/>
          <w:szCs w:val="28"/>
        </w:rPr>
        <w:t>„Zasad udzielania pomocy finansowej ze</w:t>
      </w:r>
      <w:r>
        <w:rPr>
          <w:sz w:val="28"/>
          <w:szCs w:val="28"/>
        </w:rPr>
        <w:t xml:space="preserve"> środków </w:t>
      </w:r>
      <w:r w:rsidRPr="00937844">
        <w:rPr>
          <w:sz w:val="28"/>
          <w:szCs w:val="28"/>
        </w:rPr>
        <w:t>Wojewódzkieg</w:t>
      </w:r>
      <w:r>
        <w:rPr>
          <w:sz w:val="28"/>
          <w:szCs w:val="28"/>
        </w:rPr>
        <w:t xml:space="preserve">o Funduszu Ochrony Środowiska i Gospodarki Wodnej w Toruniu”, stanowiących załącznik nr 2 do uchwały nr 127/18 Rady Nadzorczej Wojewódzkiego Funduszu Ochrony Środowiska i Gospodarki Wodnej w Toruniu z dnia 09.11.2018 r. oraz </w:t>
      </w:r>
      <w:r w:rsidRPr="000871DA">
        <w:rPr>
          <w:sz w:val="28"/>
        </w:rPr>
        <w:t xml:space="preserve">§ </w:t>
      </w:r>
      <w:r>
        <w:rPr>
          <w:sz w:val="28"/>
        </w:rPr>
        <w:t>2 ust. 1 R</w:t>
      </w:r>
      <w:r w:rsidRPr="000871DA">
        <w:rPr>
          <w:sz w:val="28"/>
        </w:rPr>
        <w:t xml:space="preserve">ozporządzenia Ministra Środowiska </w:t>
      </w:r>
      <w:r>
        <w:rPr>
          <w:sz w:val="28"/>
        </w:rPr>
        <w:t>z dnia 13 grudnia 2017 r. w sprawie trybu działania organów wojewódzkich funduszy ochrony środowiska i gospodarki wodnej (Dz. U. z 2017 r., poz. 2386 ze zm.)</w:t>
      </w:r>
    </w:p>
    <w:p w14:paraId="1D7F3C41" w14:textId="77777777" w:rsidR="00923961" w:rsidRPr="0029368D" w:rsidRDefault="00923961" w:rsidP="00923961">
      <w:pPr>
        <w:ind w:firstLine="708"/>
        <w:jc w:val="both"/>
        <w:rPr>
          <w:sz w:val="28"/>
        </w:rPr>
      </w:pPr>
    </w:p>
    <w:p w14:paraId="35374C60" w14:textId="77777777" w:rsidR="00923961" w:rsidRDefault="00923961" w:rsidP="00923961">
      <w:pPr>
        <w:jc w:val="center"/>
        <w:rPr>
          <w:b/>
          <w:sz w:val="28"/>
          <w:szCs w:val="24"/>
        </w:rPr>
      </w:pPr>
      <w:r w:rsidRPr="006673EB">
        <w:rPr>
          <w:b/>
          <w:sz w:val="28"/>
          <w:szCs w:val="24"/>
        </w:rPr>
        <w:t>uchwala się, co następuje</w:t>
      </w:r>
    </w:p>
    <w:p w14:paraId="2579D2A6" w14:textId="77777777" w:rsidR="00923961" w:rsidRPr="00294E07" w:rsidRDefault="00923961" w:rsidP="00923961">
      <w:pPr>
        <w:rPr>
          <w:sz w:val="28"/>
        </w:rPr>
      </w:pPr>
    </w:p>
    <w:p w14:paraId="4D92E0A1" w14:textId="77777777" w:rsidR="00923961" w:rsidRPr="00642D45" w:rsidRDefault="00923961" w:rsidP="00923961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67"/>
        <w:jc w:val="both"/>
        <w:rPr>
          <w:sz w:val="28"/>
          <w:szCs w:val="28"/>
        </w:rPr>
      </w:pPr>
      <w:r w:rsidRPr="003F46A1">
        <w:rPr>
          <w:b/>
          <w:sz w:val="28"/>
        </w:rPr>
        <w:t>§</w:t>
      </w:r>
      <w:r w:rsidRPr="003F46A1">
        <w:rPr>
          <w:b/>
        </w:rPr>
        <w:t xml:space="preserve"> </w:t>
      </w:r>
      <w:r w:rsidRPr="003F46A1">
        <w:rPr>
          <w:b/>
          <w:sz w:val="28"/>
          <w:szCs w:val="28"/>
        </w:rPr>
        <w:t>1.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Pr="00642D45">
        <w:rPr>
          <w:sz w:val="28"/>
          <w:szCs w:val="28"/>
        </w:rPr>
        <w:t xml:space="preserve">Zatwierdza się zmianę warunków wspólnego finansowania z NFOŚiGW </w:t>
      </w:r>
      <w:r w:rsidRPr="00642D45">
        <w:rPr>
          <w:bCs/>
          <w:sz w:val="28"/>
          <w:szCs w:val="28"/>
        </w:rPr>
        <w:t xml:space="preserve">Programu Priorytetowego pn. „Ogólnopolski program finansowania służb ratowniczych” poprzez </w:t>
      </w:r>
      <w:r w:rsidRPr="00642D45">
        <w:rPr>
          <w:sz w:val="28"/>
          <w:szCs w:val="28"/>
        </w:rPr>
        <w:t xml:space="preserve">zwiększenie finansowania w/w Programu </w:t>
      </w:r>
      <w:r w:rsidRPr="00642D45">
        <w:rPr>
          <w:sz w:val="28"/>
          <w:szCs w:val="28"/>
        </w:rPr>
        <w:br/>
        <w:t xml:space="preserve">o 1 100 000,00 zł (w tym 1 000 000,00 zł ze środków NFOŚiGW </w:t>
      </w:r>
      <w:r>
        <w:rPr>
          <w:sz w:val="28"/>
          <w:szCs w:val="28"/>
        </w:rPr>
        <w:br/>
      </w:r>
      <w:r w:rsidRPr="00642D45">
        <w:rPr>
          <w:sz w:val="28"/>
          <w:szCs w:val="28"/>
        </w:rPr>
        <w:t>i 100 000,00 zł ze środków WFOŚiGW w Toruniu) z przeznaczeniem na dofinansowanie zakupu sprzętu i wyposażenia jednostek Ochotniczych Straży Pożarnych.</w:t>
      </w:r>
    </w:p>
    <w:p w14:paraId="16C04E6B" w14:textId="77777777" w:rsidR="00923961" w:rsidRDefault="00923961" w:rsidP="00923961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67"/>
        <w:jc w:val="both"/>
        <w:rPr>
          <w:sz w:val="28"/>
          <w:szCs w:val="28"/>
        </w:rPr>
      </w:pPr>
    </w:p>
    <w:p w14:paraId="6A8D0EBF" w14:textId="77777777" w:rsidR="00923961" w:rsidRPr="00642D45" w:rsidRDefault="00923961" w:rsidP="00923961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67"/>
        <w:jc w:val="both"/>
        <w:rPr>
          <w:bCs/>
          <w:sz w:val="28"/>
          <w:szCs w:val="28"/>
        </w:rPr>
      </w:pPr>
      <w:r w:rsidRPr="003F46A1">
        <w:rPr>
          <w:b/>
          <w:sz w:val="28"/>
        </w:rPr>
        <w:t>§</w:t>
      </w:r>
      <w:r w:rsidRPr="003F46A1">
        <w:rPr>
          <w:b/>
        </w:rPr>
        <w:t xml:space="preserve"> </w:t>
      </w:r>
      <w:r>
        <w:rPr>
          <w:b/>
          <w:sz w:val="28"/>
          <w:szCs w:val="28"/>
        </w:rPr>
        <w:t>2</w:t>
      </w:r>
      <w:r w:rsidRPr="003F46A1">
        <w:rPr>
          <w:b/>
          <w:sz w:val="28"/>
          <w:szCs w:val="28"/>
        </w:rPr>
        <w:t>.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proofErr w:type="spellStart"/>
      <w:r>
        <w:rPr>
          <w:bCs/>
          <w:sz w:val="28"/>
          <w:szCs w:val="28"/>
          <w:lang w:val="de-DE"/>
        </w:rPr>
        <w:t>U</w:t>
      </w:r>
      <w:r w:rsidRPr="00642D45">
        <w:rPr>
          <w:bCs/>
          <w:sz w:val="28"/>
          <w:szCs w:val="28"/>
          <w:lang w:val="de-DE"/>
        </w:rPr>
        <w:t>chyl</w:t>
      </w:r>
      <w:r>
        <w:rPr>
          <w:bCs/>
          <w:sz w:val="28"/>
          <w:szCs w:val="28"/>
          <w:lang w:val="de-DE"/>
        </w:rPr>
        <w:t>a</w:t>
      </w:r>
      <w:proofErr w:type="spellEnd"/>
      <w:r>
        <w:rPr>
          <w:bCs/>
          <w:sz w:val="28"/>
          <w:szCs w:val="28"/>
          <w:lang w:val="de-DE"/>
        </w:rPr>
        <w:t xml:space="preserve"> </w:t>
      </w:r>
      <w:proofErr w:type="spellStart"/>
      <w:r>
        <w:rPr>
          <w:bCs/>
          <w:sz w:val="28"/>
          <w:szCs w:val="28"/>
          <w:lang w:val="de-DE"/>
        </w:rPr>
        <w:t>się</w:t>
      </w:r>
      <w:proofErr w:type="spellEnd"/>
      <w:r>
        <w:rPr>
          <w:bCs/>
          <w:sz w:val="28"/>
          <w:szCs w:val="28"/>
          <w:lang w:val="de-DE"/>
        </w:rPr>
        <w:t xml:space="preserve"> </w:t>
      </w:r>
      <w:r w:rsidRPr="00642D45">
        <w:rPr>
          <w:bCs/>
          <w:sz w:val="28"/>
          <w:szCs w:val="28"/>
        </w:rPr>
        <w:t>uchwa</w:t>
      </w:r>
      <w:r>
        <w:rPr>
          <w:bCs/>
          <w:sz w:val="28"/>
          <w:szCs w:val="28"/>
        </w:rPr>
        <w:t>łę</w:t>
      </w:r>
      <w:r w:rsidRPr="00642D45">
        <w:rPr>
          <w:bCs/>
          <w:sz w:val="28"/>
          <w:szCs w:val="28"/>
        </w:rPr>
        <w:t xml:space="preserve"> Rady Nadzorczej Nr 4/20 z dnia 24.01.2020 roku </w:t>
      </w:r>
      <w:r w:rsidRPr="00642D45">
        <w:rPr>
          <w:bCs/>
          <w:sz w:val="28"/>
          <w:szCs w:val="28"/>
        </w:rPr>
        <w:br/>
        <w:t>w sprawie zatwierdzenia Programu Priorytetowego Mały Strażak 2020.</w:t>
      </w:r>
    </w:p>
    <w:p w14:paraId="407BB836" w14:textId="77777777" w:rsidR="00923961" w:rsidRPr="00B83A7E" w:rsidRDefault="00923961" w:rsidP="00923961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67"/>
        <w:jc w:val="both"/>
        <w:rPr>
          <w:b/>
          <w:sz w:val="28"/>
        </w:rPr>
      </w:pPr>
    </w:p>
    <w:p w14:paraId="6556CF00" w14:textId="77777777" w:rsidR="00923961" w:rsidRPr="00ED5D84" w:rsidRDefault="00923961" w:rsidP="0092396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  <w:u w:color="000000"/>
        </w:rPr>
      </w:pPr>
      <w:r>
        <w:rPr>
          <w:b/>
          <w:sz w:val="28"/>
          <w:szCs w:val="28"/>
        </w:rPr>
        <w:t>§ 3</w:t>
      </w:r>
      <w:r w:rsidRPr="003F46A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B7138A">
        <w:rPr>
          <w:color w:val="000000"/>
          <w:sz w:val="28"/>
          <w:szCs w:val="28"/>
          <w:u w:color="000000"/>
        </w:rPr>
        <w:t>Wykonanie uchwa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r w:rsidRPr="00ED5D84">
        <w:rPr>
          <w:rFonts w:eastAsia="Calibri" w:cs="Calibri"/>
          <w:color w:val="000000"/>
          <w:sz w:val="28"/>
          <w:szCs w:val="28"/>
          <w:u w:color="000000"/>
        </w:rPr>
        <w:t>Wojewódzkiego</w:t>
      </w:r>
      <w:r w:rsidRPr="00B7138A"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14:paraId="4E50159B" w14:textId="77777777" w:rsidR="00923961" w:rsidRDefault="00923961" w:rsidP="00923961">
      <w:pPr>
        <w:ind w:left="567" w:hanging="567"/>
        <w:jc w:val="both"/>
        <w:rPr>
          <w:rFonts w:ascii="Calibri" w:hAnsi="Calibri"/>
          <w:sz w:val="28"/>
          <w:szCs w:val="28"/>
        </w:rPr>
      </w:pPr>
    </w:p>
    <w:p w14:paraId="7159B6A5" w14:textId="77777777" w:rsidR="00923961" w:rsidRPr="003144AE" w:rsidRDefault="00923961" w:rsidP="00923961">
      <w:pPr>
        <w:ind w:left="567" w:hanging="567"/>
        <w:rPr>
          <w:sz w:val="28"/>
        </w:rPr>
      </w:pPr>
      <w:r>
        <w:rPr>
          <w:b/>
          <w:sz w:val="28"/>
          <w:szCs w:val="28"/>
        </w:rPr>
        <w:t>§ 4</w:t>
      </w:r>
      <w:r w:rsidRPr="003F46A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</w:rPr>
        <w:t>Uchwała wchodzi w życie z dniem podjęcia.</w:t>
      </w:r>
    </w:p>
    <w:p w14:paraId="19C0C1E5" w14:textId="77777777" w:rsidR="00923961" w:rsidRPr="00EC6D99" w:rsidRDefault="00923961" w:rsidP="009239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096703B7" w14:textId="3D0DF22F" w:rsidR="0004720B" w:rsidRDefault="0004720B"/>
    <w:p w14:paraId="5B10C0E6" w14:textId="2CC530DD" w:rsidR="00923961" w:rsidRDefault="00923961"/>
    <w:p w14:paraId="3EB42767" w14:textId="77777777" w:rsidR="00E54E72" w:rsidRDefault="00E54E72" w:rsidP="00E54E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46"/>
        </w:tabs>
        <w:jc w:val="center"/>
        <w:rPr>
          <w:i/>
          <w:i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lastRenderedPageBreak/>
        <w:t>UCHWAŁA  NR  41/20</w:t>
      </w:r>
    </w:p>
    <w:p w14:paraId="20587D2D" w14:textId="77777777" w:rsidR="00E54E72" w:rsidRDefault="00E54E72" w:rsidP="00E54E72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7DC6EA41" w14:textId="77777777" w:rsidR="00E54E72" w:rsidRDefault="00E54E72" w:rsidP="00E54E72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Rady Nadzorczej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5315C7AF" w14:textId="77777777" w:rsidR="00E54E72" w:rsidRDefault="00E54E72" w:rsidP="00E54E72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059A5906" w14:textId="77777777" w:rsidR="00E54E72" w:rsidRDefault="00E54E72" w:rsidP="00E54E72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05.06.2020 r.</w:t>
      </w:r>
    </w:p>
    <w:p w14:paraId="0D55E37F" w14:textId="77777777" w:rsidR="00E54E72" w:rsidRDefault="00E54E72" w:rsidP="00E54E72">
      <w:pPr>
        <w:pStyle w:val="Tytu"/>
      </w:pPr>
    </w:p>
    <w:p w14:paraId="330527F9" w14:textId="77777777" w:rsidR="00E54E72" w:rsidRPr="006942B3" w:rsidRDefault="00E54E72" w:rsidP="00E54E72">
      <w:pPr>
        <w:ind w:left="1560" w:hanging="1560"/>
        <w:jc w:val="both"/>
        <w:rPr>
          <w:i/>
          <w:sz w:val="28"/>
          <w:szCs w:val="28"/>
          <w:u w:val="single"/>
        </w:rPr>
      </w:pPr>
      <w:r w:rsidRPr="00D10300">
        <w:rPr>
          <w:b/>
          <w:sz w:val="28"/>
        </w:rPr>
        <w:t>w sprawie:</w:t>
      </w:r>
      <w:r w:rsidRPr="00D10300">
        <w:rPr>
          <w:sz w:val="28"/>
        </w:rPr>
        <w:tab/>
      </w:r>
      <w:r>
        <w:rPr>
          <w:i/>
          <w:sz w:val="28"/>
          <w:szCs w:val="28"/>
          <w:u w:val="single"/>
        </w:rPr>
        <w:t xml:space="preserve">ustalenia zmian </w:t>
      </w:r>
      <w:r w:rsidRPr="006942B3">
        <w:rPr>
          <w:i/>
          <w:sz w:val="28"/>
          <w:szCs w:val="28"/>
          <w:u w:val="single"/>
        </w:rPr>
        <w:t xml:space="preserve">w </w:t>
      </w:r>
      <w:r>
        <w:rPr>
          <w:i/>
          <w:sz w:val="28"/>
          <w:szCs w:val="28"/>
          <w:u w:val="single"/>
        </w:rPr>
        <w:t>„</w:t>
      </w:r>
      <w:r w:rsidRPr="006942B3">
        <w:rPr>
          <w:i/>
          <w:sz w:val="28"/>
          <w:szCs w:val="28"/>
          <w:u w:val="single"/>
        </w:rPr>
        <w:t xml:space="preserve">Zasadach </w:t>
      </w:r>
      <w:r>
        <w:rPr>
          <w:i/>
          <w:sz w:val="28"/>
          <w:szCs w:val="28"/>
          <w:u w:val="single"/>
        </w:rPr>
        <w:t xml:space="preserve">udzielania pomocy finansowej ze </w:t>
      </w:r>
      <w:r w:rsidRPr="006942B3">
        <w:rPr>
          <w:i/>
          <w:sz w:val="28"/>
          <w:szCs w:val="28"/>
          <w:u w:val="single"/>
        </w:rPr>
        <w:t>środków Wojewódzkiego Funduszu Ochrony Środowiska</w:t>
      </w:r>
      <w:r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br/>
        <w:t xml:space="preserve">i </w:t>
      </w:r>
      <w:r w:rsidRPr="006942B3">
        <w:rPr>
          <w:i/>
          <w:sz w:val="28"/>
          <w:szCs w:val="28"/>
          <w:u w:val="single"/>
        </w:rPr>
        <w:t>Gospodarki Wodnej w Toruniu</w:t>
      </w:r>
      <w:r>
        <w:rPr>
          <w:i/>
          <w:sz w:val="28"/>
          <w:szCs w:val="28"/>
          <w:u w:val="single"/>
        </w:rPr>
        <w:t>”</w:t>
      </w:r>
      <w:r w:rsidRPr="006942B3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przyjętych</w:t>
      </w:r>
      <w:r w:rsidRPr="006942B3">
        <w:rPr>
          <w:i/>
          <w:sz w:val="28"/>
          <w:szCs w:val="28"/>
          <w:u w:val="single"/>
        </w:rPr>
        <w:t xml:space="preserve"> uchwałą Rady Nadzorczej nr </w:t>
      </w:r>
      <w:r>
        <w:rPr>
          <w:i/>
          <w:sz w:val="28"/>
          <w:szCs w:val="28"/>
          <w:u w:val="single"/>
        </w:rPr>
        <w:t>255</w:t>
      </w:r>
      <w:r w:rsidRPr="006942B3">
        <w:rPr>
          <w:i/>
          <w:sz w:val="28"/>
          <w:szCs w:val="28"/>
          <w:u w:val="single"/>
        </w:rPr>
        <w:t>/1</w:t>
      </w:r>
      <w:r>
        <w:rPr>
          <w:i/>
          <w:sz w:val="28"/>
          <w:szCs w:val="28"/>
          <w:u w:val="single"/>
        </w:rPr>
        <w:t>1</w:t>
      </w:r>
      <w:r w:rsidRPr="006942B3">
        <w:rPr>
          <w:i/>
          <w:sz w:val="28"/>
          <w:szCs w:val="28"/>
          <w:u w:val="single"/>
        </w:rPr>
        <w:t xml:space="preserve"> z </w:t>
      </w:r>
      <w:r>
        <w:rPr>
          <w:i/>
          <w:sz w:val="28"/>
          <w:szCs w:val="28"/>
          <w:u w:val="single"/>
        </w:rPr>
        <w:t>22</w:t>
      </w:r>
      <w:r w:rsidRPr="006942B3">
        <w:rPr>
          <w:i/>
          <w:sz w:val="28"/>
          <w:szCs w:val="28"/>
          <w:u w:val="single"/>
        </w:rPr>
        <w:t>.</w:t>
      </w:r>
      <w:r>
        <w:rPr>
          <w:i/>
          <w:sz w:val="28"/>
          <w:szCs w:val="28"/>
          <w:u w:val="single"/>
        </w:rPr>
        <w:t>12</w:t>
      </w:r>
      <w:r w:rsidRPr="006942B3">
        <w:rPr>
          <w:i/>
          <w:sz w:val="28"/>
          <w:szCs w:val="28"/>
          <w:u w:val="single"/>
        </w:rPr>
        <w:t>.201</w:t>
      </w:r>
      <w:r>
        <w:rPr>
          <w:i/>
          <w:sz w:val="28"/>
          <w:szCs w:val="28"/>
          <w:u w:val="single"/>
        </w:rPr>
        <w:t>1</w:t>
      </w:r>
      <w:r w:rsidRPr="006942B3">
        <w:rPr>
          <w:i/>
          <w:sz w:val="28"/>
          <w:szCs w:val="28"/>
          <w:u w:val="single"/>
        </w:rPr>
        <w:t xml:space="preserve"> r.</w:t>
      </w:r>
      <w:r>
        <w:rPr>
          <w:i/>
          <w:sz w:val="28"/>
          <w:szCs w:val="28"/>
          <w:u w:val="single"/>
        </w:rPr>
        <w:t xml:space="preserve"> ze zm. (t. j. załącznik nr 2 do uchwały Rady Nadzorczej nr 127/18 z 09.11.2018 r.)</w:t>
      </w:r>
    </w:p>
    <w:p w14:paraId="67DB5512" w14:textId="77777777" w:rsidR="00E54E72" w:rsidRPr="00427702" w:rsidRDefault="00E54E72" w:rsidP="00E54E72">
      <w:pPr>
        <w:ind w:left="1410" w:hanging="1410"/>
        <w:jc w:val="both"/>
        <w:rPr>
          <w:i/>
          <w:sz w:val="28"/>
          <w:szCs w:val="28"/>
          <w:u w:val="single"/>
        </w:rPr>
      </w:pPr>
    </w:p>
    <w:p w14:paraId="645B76AB" w14:textId="77777777" w:rsidR="00E54E72" w:rsidRDefault="00E54E72" w:rsidP="00E54E72">
      <w:pPr>
        <w:jc w:val="both"/>
        <w:rPr>
          <w:sz w:val="28"/>
        </w:rPr>
      </w:pPr>
    </w:p>
    <w:p w14:paraId="23E463E0" w14:textId="77777777" w:rsidR="00E54E72" w:rsidRDefault="00E54E72" w:rsidP="00E54E72">
      <w:pPr>
        <w:ind w:firstLine="567"/>
        <w:jc w:val="both"/>
        <w:rPr>
          <w:sz w:val="28"/>
          <w:szCs w:val="28"/>
        </w:rPr>
      </w:pPr>
      <w:r w:rsidRPr="00994F05">
        <w:rPr>
          <w:sz w:val="28"/>
          <w:szCs w:val="28"/>
        </w:rPr>
        <w:t>Na p</w:t>
      </w:r>
      <w:r>
        <w:rPr>
          <w:sz w:val="28"/>
          <w:szCs w:val="28"/>
        </w:rPr>
        <w:t>odstawie art. 400 h ust. 4 pkt 5</w:t>
      </w:r>
      <w:r w:rsidRPr="00994F05">
        <w:rPr>
          <w:sz w:val="28"/>
          <w:szCs w:val="28"/>
        </w:rPr>
        <w:t xml:space="preserve"> ustawy z dnia 27 kwietnia 2001 ro</w:t>
      </w:r>
      <w:r>
        <w:rPr>
          <w:sz w:val="28"/>
          <w:szCs w:val="28"/>
        </w:rPr>
        <w:t xml:space="preserve">ku Prawo ochrony środowiska (t. j. </w:t>
      </w:r>
      <w:r w:rsidRPr="00994F05">
        <w:rPr>
          <w:sz w:val="28"/>
          <w:szCs w:val="28"/>
        </w:rPr>
        <w:t>Dz.</w:t>
      </w:r>
      <w:r>
        <w:rPr>
          <w:sz w:val="28"/>
          <w:szCs w:val="28"/>
        </w:rPr>
        <w:t xml:space="preserve"> U. z 2019 r., poz. 1396 </w:t>
      </w:r>
      <w:r w:rsidRPr="00994F05">
        <w:rPr>
          <w:sz w:val="28"/>
          <w:szCs w:val="28"/>
        </w:rPr>
        <w:t xml:space="preserve">ze zm.) oraz </w:t>
      </w:r>
      <w:r w:rsidRPr="003B378F">
        <w:rPr>
          <w:sz w:val="28"/>
          <w:szCs w:val="28"/>
        </w:rPr>
        <w:t xml:space="preserve">§ 2 </w:t>
      </w:r>
      <w:r>
        <w:rPr>
          <w:sz w:val="28"/>
          <w:szCs w:val="28"/>
        </w:rPr>
        <w:br/>
      </w:r>
      <w:r w:rsidRPr="003B378F">
        <w:rPr>
          <w:sz w:val="28"/>
          <w:szCs w:val="28"/>
        </w:rPr>
        <w:t xml:space="preserve">ust. 1 </w:t>
      </w:r>
      <w:r>
        <w:rPr>
          <w:sz w:val="28"/>
          <w:szCs w:val="28"/>
        </w:rPr>
        <w:t>R</w:t>
      </w:r>
      <w:r w:rsidRPr="003B378F">
        <w:rPr>
          <w:sz w:val="28"/>
          <w:szCs w:val="28"/>
        </w:rPr>
        <w:t xml:space="preserve">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</w:r>
      <w:r w:rsidRPr="003B378F">
        <w:rPr>
          <w:sz w:val="28"/>
          <w:szCs w:val="28"/>
        </w:rPr>
        <w:t>i gospodarki wodnej (Dz. U.</w:t>
      </w:r>
      <w:r>
        <w:rPr>
          <w:sz w:val="28"/>
          <w:szCs w:val="28"/>
        </w:rPr>
        <w:t xml:space="preserve"> z 2017 r.,</w:t>
      </w:r>
      <w:r w:rsidRPr="003B378F">
        <w:rPr>
          <w:sz w:val="28"/>
          <w:szCs w:val="28"/>
        </w:rPr>
        <w:t xml:space="preserve"> poz. 2386</w:t>
      </w:r>
      <w:r>
        <w:rPr>
          <w:sz w:val="28"/>
          <w:szCs w:val="28"/>
        </w:rPr>
        <w:t xml:space="preserve"> ze zm.</w:t>
      </w:r>
      <w:r w:rsidRPr="003B378F">
        <w:rPr>
          <w:sz w:val="28"/>
          <w:szCs w:val="28"/>
        </w:rPr>
        <w:t>)</w:t>
      </w:r>
    </w:p>
    <w:p w14:paraId="0BD8557B" w14:textId="77777777" w:rsidR="00E54E72" w:rsidRDefault="00E54E72" w:rsidP="00E54E72">
      <w:pPr>
        <w:jc w:val="both"/>
        <w:rPr>
          <w:sz w:val="28"/>
          <w:szCs w:val="28"/>
        </w:rPr>
      </w:pPr>
    </w:p>
    <w:p w14:paraId="0553FFA4" w14:textId="77777777" w:rsidR="00E54E72" w:rsidRPr="00994F05" w:rsidRDefault="00E54E72" w:rsidP="00E54E72">
      <w:pPr>
        <w:jc w:val="both"/>
        <w:rPr>
          <w:sz w:val="28"/>
          <w:szCs w:val="28"/>
        </w:rPr>
      </w:pPr>
    </w:p>
    <w:p w14:paraId="0282F3A6" w14:textId="77777777" w:rsidR="00E54E72" w:rsidRPr="00D53700" w:rsidRDefault="00E54E72" w:rsidP="00E54E72">
      <w:pPr>
        <w:jc w:val="center"/>
        <w:rPr>
          <w:b/>
          <w:sz w:val="28"/>
        </w:rPr>
      </w:pPr>
      <w:r w:rsidRPr="00D53700">
        <w:rPr>
          <w:b/>
          <w:sz w:val="28"/>
        </w:rPr>
        <w:t>uchwala się, co następuje</w:t>
      </w:r>
    </w:p>
    <w:p w14:paraId="74C9DC33" w14:textId="77777777" w:rsidR="00E54E72" w:rsidRPr="00994F05" w:rsidRDefault="00E54E72" w:rsidP="00E54E72">
      <w:pPr>
        <w:rPr>
          <w:b/>
          <w:sz w:val="28"/>
          <w:szCs w:val="28"/>
        </w:rPr>
      </w:pPr>
    </w:p>
    <w:p w14:paraId="7F1199DF" w14:textId="77777777" w:rsidR="00E54E72" w:rsidRPr="00994F05" w:rsidRDefault="00E54E72" w:rsidP="00E54E72">
      <w:pPr>
        <w:jc w:val="both"/>
        <w:rPr>
          <w:sz w:val="28"/>
          <w:szCs w:val="28"/>
        </w:rPr>
      </w:pPr>
    </w:p>
    <w:p w14:paraId="6148EED4" w14:textId="77777777" w:rsidR="00E54E72" w:rsidRDefault="00E54E72" w:rsidP="00E54E72">
      <w:pPr>
        <w:pStyle w:val="Tekstpodstawowy"/>
        <w:ind w:left="705" w:hanging="705"/>
      </w:pPr>
      <w:r w:rsidRPr="00994F05">
        <w:rPr>
          <w:b/>
          <w:bCs/>
          <w:szCs w:val="28"/>
        </w:rPr>
        <w:t>§ 1.</w:t>
      </w:r>
      <w:r w:rsidRPr="00994F05">
        <w:rPr>
          <w:szCs w:val="28"/>
        </w:rPr>
        <w:tab/>
      </w:r>
      <w:r>
        <w:rPr>
          <w:szCs w:val="28"/>
        </w:rPr>
        <w:t>Ustala</w:t>
      </w:r>
      <w:r w:rsidRPr="00994F05">
        <w:rPr>
          <w:szCs w:val="28"/>
        </w:rPr>
        <w:t xml:space="preserve"> się </w:t>
      </w:r>
      <w:r>
        <w:t>zmiany w „</w:t>
      </w:r>
      <w:r>
        <w:rPr>
          <w:i/>
        </w:rPr>
        <w:t>Zasadach</w:t>
      </w:r>
      <w:r w:rsidRPr="00DB686B">
        <w:rPr>
          <w:i/>
        </w:rPr>
        <w:t xml:space="preserve"> udzielania </w:t>
      </w:r>
      <w:r>
        <w:rPr>
          <w:i/>
        </w:rPr>
        <w:t xml:space="preserve">pomocy finansowej </w:t>
      </w:r>
      <w:r w:rsidRPr="00DB686B">
        <w:rPr>
          <w:i/>
        </w:rPr>
        <w:t>ze środków Wojewódzkieg</w:t>
      </w:r>
      <w:r>
        <w:rPr>
          <w:i/>
        </w:rPr>
        <w:t xml:space="preserve">o Funduszu Ochrony Środowiska i </w:t>
      </w:r>
      <w:r w:rsidRPr="00DB686B">
        <w:rPr>
          <w:i/>
        </w:rPr>
        <w:t xml:space="preserve">Gospodarki Wodnej </w:t>
      </w:r>
      <w:r>
        <w:rPr>
          <w:i/>
        </w:rPr>
        <w:br/>
      </w:r>
      <w:r w:rsidRPr="00DB686B">
        <w:rPr>
          <w:i/>
        </w:rPr>
        <w:t>w Toruniu</w:t>
      </w:r>
      <w:r>
        <w:rPr>
          <w:i/>
        </w:rPr>
        <w:t>”,</w:t>
      </w:r>
      <w:r w:rsidRPr="00427702">
        <w:t xml:space="preserve"> </w:t>
      </w:r>
      <w:r>
        <w:t>wskazane w załączniku nr 1 do niniejszej uchwały.</w:t>
      </w:r>
    </w:p>
    <w:p w14:paraId="45FF2DBB" w14:textId="77777777" w:rsidR="00E54E72" w:rsidRDefault="00E54E72" w:rsidP="00E54E72">
      <w:pPr>
        <w:pStyle w:val="Tekstpodstawowy"/>
        <w:ind w:left="705" w:hanging="705"/>
      </w:pPr>
    </w:p>
    <w:p w14:paraId="698A3C4B" w14:textId="77777777" w:rsidR="00E54E72" w:rsidRPr="001F2317" w:rsidRDefault="00E54E72" w:rsidP="00E54E72">
      <w:pPr>
        <w:tabs>
          <w:tab w:val="left" w:pos="0"/>
        </w:tabs>
        <w:jc w:val="both"/>
        <w:rPr>
          <w:sz w:val="28"/>
          <w:szCs w:val="28"/>
        </w:rPr>
      </w:pPr>
      <w:r w:rsidRPr="00994F05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2</w:t>
      </w:r>
      <w:r w:rsidRPr="00246F15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  <w:r w:rsidRPr="001F2317">
        <w:rPr>
          <w:bCs/>
          <w:sz w:val="28"/>
          <w:szCs w:val="28"/>
        </w:rPr>
        <w:t xml:space="preserve">Ujednolicony tekst </w:t>
      </w:r>
      <w:r>
        <w:rPr>
          <w:bCs/>
          <w:sz w:val="28"/>
          <w:szCs w:val="28"/>
        </w:rPr>
        <w:t>„</w:t>
      </w:r>
      <w:r w:rsidRPr="001F2317">
        <w:rPr>
          <w:i/>
          <w:sz w:val="28"/>
          <w:szCs w:val="28"/>
        </w:rPr>
        <w:t xml:space="preserve">Zasad udzielania pomocy finansowej ze środków </w:t>
      </w:r>
      <w:r>
        <w:rPr>
          <w:i/>
          <w:sz w:val="28"/>
          <w:szCs w:val="28"/>
        </w:rPr>
        <w:tab/>
      </w:r>
      <w:r w:rsidRPr="001F2317">
        <w:rPr>
          <w:i/>
          <w:sz w:val="28"/>
          <w:szCs w:val="28"/>
        </w:rPr>
        <w:t xml:space="preserve">Wojewódzkiego Funduszu Ochrony Środowiska i Gospodarki Wodnej </w:t>
      </w:r>
      <w:r>
        <w:rPr>
          <w:i/>
          <w:sz w:val="28"/>
          <w:szCs w:val="28"/>
        </w:rPr>
        <w:br/>
      </w:r>
      <w:r>
        <w:rPr>
          <w:i/>
          <w:sz w:val="28"/>
          <w:szCs w:val="28"/>
        </w:rPr>
        <w:tab/>
      </w:r>
      <w:r w:rsidRPr="001F2317">
        <w:rPr>
          <w:i/>
          <w:sz w:val="28"/>
          <w:szCs w:val="28"/>
        </w:rPr>
        <w:t>w Toruniu</w:t>
      </w:r>
      <w:r>
        <w:rPr>
          <w:i/>
          <w:sz w:val="28"/>
          <w:szCs w:val="28"/>
        </w:rPr>
        <w:t>”</w:t>
      </w:r>
      <w:r w:rsidRPr="001F231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stanowi </w:t>
      </w:r>
      <w:r w:rsidRPr="001F2317">
        <w:rPr>
          <w:sz w:val="28"/>
          <w:szCs w:val="28"/>
        </w:rPr>
        <w:t xml:space="preserve">załącznik </w:t>
      </w:r>
      <w:r>
        <w:rPr>
          <w:sz w:val="28"/>
          <w:szCs w:val="28"/>
        </w:rPr>
        <w:t>nr 2</w:t>
      </w:r>
      <w:r w:rsidRPr="001F2317">
        <w:rPr>
          <w:sz w:val="28"/>
          <w:szCs w:val="28"/>
        </w:rPr>
        <w:t xml:space="preserve"> do</w:t>
      </w:r>
      <w:r>
        <w:rPr>
          <w:sz w:val="28"/>
          <w:szCs w:val="28"/>
        </w:rPr>
        <w:t xml:space="preserve"> niniejszej</w:t>
      </w:r>
      <w:r w:rsidRPr="001F2317">
        <w:rPr>
          <w:sz w:val="28"/>
          <w:szCs w:val="28"/>
        </w:rPr>
        <w:t> uchwały</w:t>
      </w:r>
      <w:r>
        <w:rPr>
          <w:sz w:val="28"/>
          <w:szCs w:val="28"/>
        </w:rPr>
        <w:t>.</w:t>
      </w:r>
    </w:p>
    <w:p w14:paraId="7737EF85" w14:textId="77777777" w:rsidR="00E54E72" w:rsidRDefault="00E54E72" w:rsidP="00E54E72">
      <w:pPr>
        <w:pStyle w:val="Tekstpodstawowy"/>
        <w:rPr>
          <w:szCs w:val="28"/>
        </w:rPr>
      </w:pPr>
    </w:p>
    <w:p w14:paraId="37ECBF32" w14:textId="77777777" w:rsidR="00E54E72" w:rsidRPr="00D848E2" w:rsidRDefault="00E54E72" w:rsidP="00E54E7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 xml:space="preserve">owi </w:t>
      </w:r>
      <w:r>
        <w:rPr>
          <w:szCs w:val="28"/>
        </w:rPr>
        <w:t xml:space="preserve">Wojewódzkiego </w:t>
      </w:r>
      <w:r w:rsidRPr="00B769B6">
        <w:rPr>
          <w:szCs w:val="28"/>
        </w:rPr>
        <w:t>Funduszu</w:t>
      </w:r>
      <w:r>
        <w:rPr>
          <w:szCs w:val="28"/>
        </w:rPr>
        <w:t xml:space="preserve"> Ochrony Środowiska i Gospodarki Wodnej w Toruniu</w:t>
      </w:r>
      <w:r w:rsidRPr="00B769B6">
        <w:rPr>
          <w:szCs w:val="28"/>
        </w:rPr>
        <w:t>.</w:t>
      </w:r>
    </w:p>
    <w:p w14:paraId="106FC100" w14:textId="77777777" w:rsidR="00E54E72" w:rsidRDefault="00E54E72" w:rsidP="00E54E72">
      <w:pPr>
        <w:pStyle w:val="Tekstpodstawowy"/>
      </w:pPr>
    </w:p>
    <w:p w14:paraId="2A4BDCB1" w14:textId="77777777" w:rsidR="00E54E72" w:rsidRDefault="00E54E72" w:rsidP="00E54E72">
      <w:pPr>
        <w:pStyle w:val="Tekstpodstawowy"/>
      </w:pPr>
      <w:r>
        <w:rPr>
          <w:b/>
          <w:bCs/>
        </w:rPr>
        <w:t>§ 4.</w:t>
      </w:r>
      <w:r>
        <w:tab/>
        <w:t>Uchwała wchodzi w życie z dniem podjęcia.</w:t>
      </w:r>
    </w:p>
    <w:p w14:paraId="3B5E34EA" w14:textId="77777777" w:rsidR="00E54E72" w:rsidRDefault="00E54E72" w:rsidP="00E54E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2820BAD8" w14:textId="77777777" w:rsidR="00E54E72" w:rsidRDefault="00E54E72" w:rsidP="00E54E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0AACAF0A" w14:textId="77777777" w:rsidR="00E54E72" w:rsidRDefault="00E54E72" w:rsidP="00E54E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1DC3B973" w14:textId="77777777" w:rsidR="00E54E72" w:rsidRDefault="00E54E72" w:rsidP="00E54E7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23F06B0C" w14:textId="314BDAC8" w:rsidR="00923961" w:rsidRDefault="00923961"/>
    <w:p w14:paraId="59475C33" w14:textId="77777777" w:rsidR="00A176C0" w:rsidRDefault="00A176C0" w:rsidP="00A176C0">
      <w:pPr>
        <w:spacing w:after="160" w:line="276" w:lineRule="auto"/>
        <w:jc w:val="right"/>
        <w:rPr>
          <w:rFonts w:asciiTheme="minorHAnsi" w:eastAsiaTheme="minorHAnsi" w:hAnsiTheme="minorHAnsi" w:cstheme="minorBidi"/>
          <w:i/>
          <w:iCs/>
          <w:sz w:val="20"/>
          <w:lang w:eastAsia="en-US"/>
        </w:rPr>
      </w:pPr>
      <w:bookmarkStart w:id="2" w:name="_Hlk41280745"/>
    </w:p>
    <w:p w14:paraId="399A21CB" w14:textId="2DFCE0C3" w:rsidR="00A176C0" w:rsidRPr="00A176C0" w:rsidRDefault="00A176C0" w:rsidP="00A176C0">
      <w:pPr>
        <w:spacing w:after="160" w:line="276" w:lineRule="auto"/>
        <w:jc w:val="right"/>
        <w:rPr>
          <w:rFonts w:asciiTheme="minorHAnsi" w:eastAsiaTheme="minorHAnsi" w:hAnsiTheme="minorHAnsi" w:cstheme="minorBidi"/>
          <w:sz w:val="20"/>
          <w:lang w:eastAsia="en-US"/>
        </w:rPr>
      </w:pPr>
      <w:r w:rsidRPr="00A176C0">
        <w:rPr>
          <w:rFonts w:asciiTheme="minorHAnsi" w:eastAsiaTheme="minorHAnsi" w:hAnsiTheme="minorHAnsi" w:cstheme="minorBidi"/>
          <w:i/>
          <w:iCs/>
          <w:sz w:val="20"/>
          <w:lang w:eastAsia="en-US"/>
        </w:rPr>
        <w:lastRenderedPageBreak/>
        <w:t>Załącznik nr 1 do uchwały nr 41/20 Rady Nadzorczej WFOŚiGW w Toruniu z dnia 05.06.2020 r.</w:t>
      </w:r>
      <w:r w:rsidRPr="00A176C0">
        <w:rPr>
          <w:rFonts w:asciiTheme="minorHAnsi" w:eastAsiaTheme="minorHAnsi" w:hAnsiTheme="minorHAnsi" w:cstheme="minorBidi"/>
          <w:sz w:val="20"/>
          <w:lang w:eastAsia="en-US"/>
        </w:rPr>
        <w:t xml:space="preserve">                                           </w:t>
      </w:r>
    </w:p>
    <w:p w14:paraId="690F3BD7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right"/>
        <w:rPr>
          <w:i/>
          <w:iCs/>
          <w:color w:val="000000"/>
          <w:sz w:val="20"/>
          <w:u w:color="000000"/>
          <w:bdr w:val="nil"/>
        </w:rPr>
      </w:pPr>
    </w:p>
    <w:p w14:paraId="087791CF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b/>
          <w:bCs/>
          <w:color w:val="000000"/>
          <w:szCs w:val="24"/>
          <w:u w:color="000000"/>
          <w:bdr w:val="nil"/>
        </w:rPr>
      </w:pPr>
      <w:r w:rsidRPr="00A176C0">
        <w:rPr>
          <w:b/>
          <w:bCs/>
          <w:color w:val="000000"/>
          <w:szCs w:val="24"/>
          <w:u w:color="000000"/>
          <w:bdr w:val="nil"/>
        </w:rPr>
        <w:t>Zmiany w Zasadach udzielania pomocy finansowej ze środków Wojewódzkiego Funduszu Ochrony Środowiska i Gospodarki Wodnej w Toruniu</w:t>
      </w:r>
    </w:p>
    <w:p w14:paraId="6E21587C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104C8649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284" w:hanging="284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Aktualizacja publikatora ustawy z dnia 27 kwietnia 2001 r. Prawo ochrony środowiska w pierwszym zdaniu w rozdziale I. Postanowienia ogólne.</w:t>
      </w:r>
    </w:p>
    <w:p w14:paraId="62C84E19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284" w:hanging="284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2.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Wykreślenie w ostatnim zdaniu rozdziału I. Postanowienia ogólne błędu redakcyjnego, polegającego na powtórzeniu słów: „… i list przedsięwzięć priorytetowych oraz ….” </w:t>
      </w:r>
    </w:p>
    <w:p w14:paraId="3968FC09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3.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Pkt 2 w ust. 1 § 1 otrzymuje brzmienie:</w:t>
      </w:r>
    </w:p>
    <w:p w14:paraId="0B99AEC7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284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„2) oprocentowanych pożyczek przeznaczonych na zachowanie płynności finansowej - pożyczek płatniczych,”</w:t>
      </w:r>
      <w:bookmarkEnd w:id="2"/>
    </w:p>
    <w:p w14:paraId="21D2C30A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4.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Ust. 1- 4 w § 3 otrzymuje brzmienie:</w:t>
      </w:r>
    </w:p>
    <w:p w14:paraId="2D9119B2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426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„1. Warunkiem ubiegania się o dofinasowanie jest złożenie wniosku o dofinansowanie.</w:t>
      </w:r>
    </w:p>
    <w:p w14:paraId="32938AF2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426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2. Nabór wniosków o dofinansowanie odbywa się w sposób ciągły lub w terminach określonych w programach priorytetowych realizowanych przez Wojewódzki Fundusz.</w:t>
      </w:r>
    </w:p>
    <w:p w14:paraId="6146321D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426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3. Wnioski rozpatrywane będą w terminie 30 dni od ich złożenia lub w terminach określonych w programach priorytetowych realizowanych przez Wojewódzki Fundusz, 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br/>
        <w:t xml:space="preserve">o ile zostały one określone. </w:t>
      </w:r>
    </w:p>
    <w:p w14:paraId="5CFD7852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426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4. Za termin złożenia wniosku uznaje się datę faktycznego wpływu wniosku do Funduszu.”</w:t>
      </w:r>
    </w:p>
    <w:p w14:paraId="02FDD050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5.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Ust. 8 w § 3 otrzymuje brzmienie:</w:t>
      </w:r>
    </w:p>
    <w:p w14:paraId="5E2D3D77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„8. Fundusz może uzależnić przyznanie dofinansowania od zobowiązania się Beneficjenta tej </w:t>
      </w:r>
      <w:r w:rsidRPr="00A176C0">
        <w:rPr>
          <w:rFonts w:eastAsia="Arial Unicode MS"/>
          <w:szCs w:val="24"/>
          <w:u w:color="000000"/>
          <w:bdr w:val="nil"/>
        </w:rPr>
        <w:t>pomocy do zachowania trwałości przedsięwzięcia w okresie ustalonym przez Fundusz.”</w:t>
      </w:r>
    </w:p>
    <w:p w14:paraId="089BE51D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6.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Ust. 3 w § 4 otrzymuje brzmienie:</w:t>
      </w:r>
    </w:p>
    <w:p w14:paraId="5FB13CB6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„3. Ze środków Wojewódzkiego Funduszu mogą być pokryte koszty związane 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br/>
        <w:t xml:space="preserve">z realizacją przedsięwzięcia, które zostały poniesione po dniu złożenia wniosku 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br/>
        <w:t>o dofinansowanie”.</w:t>
      </w:r>
    </w:p>
    <w:p w14:paraId="2D72EE48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284" w:hanging="284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7.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Ust. 4 w § 6 otrzymuje brzmienie:</w:t>
      </w:r>
    </w:p>
    <w:p w14:paraId="2D2C03AB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„4. W okresie ważności promesy pożyczki lub dotacji Wnioskodawca zobowiązany jest dostarczyć do Wojewódzkiego Funduszu oświadczenie o wyborze wykonawcy lub dostawcy zgodnie z odpowiednimi przepisami ustawy Prawo zamówień publicznych oraz umowy z wykonawcą lub dostawcą, jeżeli przepisy wymagają formy pisemnej. Jednostki samorządu terytorialnego zobowiązane są do przedłożenie opinii Regionalnej Izby Obrachunkowej opiniującej pozytywnie możliwość spłaty wnioskowanej pożyczki.”</w:t>
      </w:r>
    </w:p>
    <w:p w14:paraId="0C9583DA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</w:p>
    <w:p w14:paraId="5EEFF5AB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lastRenderedPageBreak/>
        <w:t>8.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Ust. 5 w § 6 otrzymuje brzmienie: </w:t>
      </w:r>
    </w:p>
    <w:p w14:paraId="36B09928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  <w:bookmarkStart w:id="3" w:name="_Hlk39818124"/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„5. Wymóg przedłożenia opinii Regionalnej Izby Obrachunkowej nie ma zastosowania 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br/>
        <w:t xml:space="preserve">w przypadkach określonych w art. 91 ustawy z dnia 27 sierpnia 2009 r. o finansach publicznych (tj. </w:t>
      </w:r>
      <w:r w:rsidRPr="00A176C0">
        <w:rPr>
          <w:rFonts w:eastAsia="Arial Unicode MS"/>
          <w:color w:val="000000"/>
          <w:szCs w:val="24"/>
          <w:u w:color="000000"/>
          <w:bdr w:val="nil"/>
          <w:shd w:val="clear" w:color="auto" w:fill="FFFFFF"/>
        </w:rPr>
        <w:t>Dz. U. 2019, poz. 869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ze zm.).”</w:t>
      </w:r>
      <w:bookmarkEnd w:id="3"/>
    </w:p>
    <w:p w14:paraId="2FF06CEC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9.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Dodanie ust. 4 w § 7:</w:t>
      </w:r>
    </w:p>
    <w:p w14:paraId="358F67F6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705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</w:t>
      </w:r>
      <w:r w:rsidRPr="00A176C0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Wojewódzki Fundusz może uzależnić zawarcie umowy dofinansowania od dostarczenia przez Beneficjenta zaświadczeń o niezaleganiu z uiszczaniem opłat za korzystanie ze środowiska oraz kar za przekroczenie lub naruszenie warunków korzystania ze środowiska. W przypadku dofinansowania o wartości przekraczającej kwotę 15 000 zł, warunkiem zawarcia umowy dofinansowania, o której mowa w § 12 lub § 20 niniejszych zasad jest dostarczenie przez Beneficjenta zaświadczeń, o których mowa w zdaniu pierwszym.”.</w:t>
      </w:r>
    </w:p>
    <w:p w14:paraId="5994141E" w14:textId="77777777" w:rsidR="00A176C0" w:rsidRPr="00A176C0" w:rsidRDefault="00A176C0" w:rsidP="00A176C0">
      <w:pPr>
        <w:spacing w:line="276" w:lineRule="auto"/>
        <w:ind w:left="284" w:hanging="284"/>
        <w:jc w:val="both"/>
        <w:rPr>
          <w:rFonts w:eastAsiaTheme="minorHAnsi"/>
          <w:b/>
          <w:bCs/>
          <w:szCs w:val="24"/>
          <w:lang w:eastAsia="en-US"/>
        </w:rPr>
      </w:pPr>
      <w:r w:rsidRPr="00A176C0">
        <w:rPr>
          <w:rFonts w:eastAsiaTheme="minorHAnsi"/>
          <w:b/>
          <w:bCs/>
          <w:szCs w:val="24"/>
          <w:lang w:eastAsia="en-US"/>
        </w:rPr>
        <w:t xml:space="preserve">10. </w:t>
      </w:r>
      <w:r w:rsidRPr="00A176C0">
        <w:rPr>
          <w:rFonts w:eastAsiaTheme="minorHAnsi"/>
          <w:szCs w:val="24"/>
          <w:lang w:eastAsia="en-US"/>
        </w:rPr>
        <w:t>Aktualizacja publikatora ustawy z dnia 29 stycznia 2004 roku Prawo zamówień publicznych w § 8 ust. 1.</w:t>
      </w:r>
    </w:p>
    <w:p w14:paraId="20D4B53E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11.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Skreślenie ust. 5 w § 11 w brzemieniu:</w:t>
      </w:r>
    </w:p>
    <w:p w14:paraId="1B39C60C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„5</w:t>
      </w:r>
      <w:bookmarkStart w:id="4" w:name="_Hlk39818240"/>
      <w:r w:rsidRPr="00A176C0">
        <w:rPr>
          <w:rFonts w:eastAsia="Arial Unicode MS"/>
          <w:color w:val="000000"/>
          <w:szCs w:val="24"/>
          <w:u w:color="000000"/>
          <w:bdr w:val="nil"/>
        </w:rPr>
        <w:t>. Karencji nie stosuje się do pożyczki udzielonej na zachowanie płynności finansowej przedsięwzięcia współfinansowanego ze środków UE zwanej dalej pożyczką płatniczą.”</w:t>
      </w:r>
    </w:p>
    <w:bookmarkEnd w:id="4"/>
    <w:p w14:paraId="126F6885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12.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Pkt 1 w ust. 2 § 14 otrzymuje brzmienie:</w:t>
      </w:r>
    </w:p>
    <w:p w14:paraId="57096598" w14:textId="77777777" w:rsidR="00A176C0" w:rsidRPr="00A176C0" w:rsidRDefault="00A176C0" w:rsidP="00A176C0">
      <w:pPr>
        <w:spacing w:after="160" w:line="276" w:lineRule="auto"/>
        <w:ind w:left="708"/>
        <w:rPr>
          <w:rFonts w:eastAsiaTheme="minorHAnsi"/>
          <w:szCs w:val="24"/>
          <w:lang w:eastAsia="en-US"/>
        </w:rPr>
      </w:pPr>
      <w:r w:rsidRPr="00A176C0">
        <w:rPr>
          <w:rFonts w:eastAsiaTheme="minorHAnsi"/>
          <w:szCs w:val="24"/>
          <w:lang w:eastAsia="en-US"/>
        </w:rPr>
        <w:t>„1) oprocentowanych pożyczek przeznaczonych na zachowanie płynności finansowej - pożyczek płatniczych,”</w:t>
      </w:r>
    </w:p>
    <w:p w14:paraId="1E8B69AA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13.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Ust. 3 § 14 otrzymuje brzmienie.</w:t>
      </w:r>
    </w:p>
    <w:p w14:paraId="65615262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„3. Wysokość umorzenia nie może przekraczać kwoty 15% wypłaconej pożyczki, jak również nie może być wyższa niż dwieście tysięcy złotych.</w:t>
      </w:r>
    </w:p>
    <w:p w14:paraId="61A25935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426" w:hanging="426"/>
        <w:jc w:val="both"/>
        <w:rPr>
          <w:color w:val="000000"/>
          <w:szCs w:val="24"/>
          <w:u w:color="000000"/>
          <w:bdr w:val="nil"/>
          <w:lang w:val="en-US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14.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Zmiana tytułu rozdziału IV na </w:t>
      </w: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„</w:t>
      </w: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IV.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Pożyczki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przeznaczone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na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zachowanie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płynności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finansowej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-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pożyczki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 xml:space="preserve"> </w:t>
      </w:r>
      <w:proofErr w:type="spellStart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płatnicze</w:t>
      </w:r>
      <w:proofErr w:type="spellEnd"/>
      <w:r w:rsidRPr="00A176C0">
        <w:rPr>
          <w:rFonts w:eastAsia="Arial Unicode MS"/>
          <w:b/>
          <w:bCs/>
          <w:color w:val="000000"/>
          <w:szCs w:val="24"/>
          <w:u w:color="000000"/>
          <w:bdr w:val="nil"/>
          <w:lang w:val="en-US"/>
        </w:rPr>
        <w:t>”.</w:t>
      </w:r>
    </w:p>
    <w:p w14:paraId="2C453DC4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15.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§ 16 i §17 otrzymują brzmienie: </w:t>
      </w:r>
    </w:p>
    <w:p w14:paraId="775F572D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jc w:val="center"/>
        <w:rPr>
          <w:rFonts w:eastAsia="Arial Unicode MS" w:cs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„§ 16</w:t>
      </w:r>
    </w:p>
    <w:p w14:paraId="1FA0446C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709"/>
        <w:jc w:val="both"/>
        <w:rPr>
          <w:color w:val="000000"/>
          <w:szCs w:val="24"/>
          <w:u w:color="000000"/>
          <w:bdr w:val="nil"/>
        </w:rPr>
      </w:pPr>
      <w:bookmarkStart w:id="5" w:name="_Hlk41992230"/>
      <w:r w:rsidRPr="00A176C0">
        <w:rPr>
          <w:color w:val="000000"/>
          <w:szCs w:val="24"/>
          <w:u w:color="000000"/>
          <w:bdr w:val="nil"/>
        </w:rPr>
        <w:t>1. Wojewódzki Fundusz może udzielać pomocy w formie pożyczek płatniczych na zachowanie płynności finansowej przedsięwzięć z zakresu ochrony środowiska i gospodarki wodnej, zgodnie z ustawą z dnia 27 kwietnia 2001 roku – Prawo ochrony środowiska. Celem pożyczek, o których mowa w zdaniu pierwszym, jest zapewnienie ciągłości finansowania przedsięwzięć w trakcie ich realizacji, w tym dofinansowywanych ze środków UE.</w:t>
      </w:r>
    </w:p>
    <w:p w14:paraId="626DAC70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709"/>
        <w:jc w:val="both"/>
        <w:rPr>
          <w:color w:val="000000"/>
          <w:szCs w:val="24"/>
          <w:u w:color="000000"/>
          <w:bdr w:val="nil"/>
        </w:rPr>
      </w:pPr>
      <w:r w:rsidRPr="00A176C0">
        <w:rPr>
          <w:color w:val="000000"/>
          <w:szCs w:val="24"/>
          <w:u w:color="000000"/>
          <w:bdr w:val="nil"/>
        </w:rPr>
        <w:t>2. Kwota pożyczki na zachowanie płynności finansowej przedsięwzięć z zakresu ochrony środowiska i gospodarki wodnej nie może przekroczyć wartości przedsięwzięcia.</w:t>
      </w:r>
      <w:bookmarkEnd w:id="5"/>
    </w:p>
    <w:p w14:paraId="247D3049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jc w:val="center"/>
        <w:rPr>
          <w:rFonts w:eastAsia="Arial Unicode MS" w:cs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§ 17</w:t>
      </w:r>
    </w:p>
    <w:p w14:paraId="71B23410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709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Oprocentowanie pożyczki na zachowanie płynności finansowej wynosi 0,3 stopy redyskonta weksli obowiązującej w dniu zawarcia umowy jednak nie mniej niż 1,5 punktu procentowego w stosunku rocznym i jest stałe przez cały okres korzystania 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br/>
        <w:t>z pożyczki.”</w:t>
      </w:r>
    </w:p>
    <w:p w14:paraId="5C8437F5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lastRenderedPageBreak/>
        <w:t>16.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Skreślenie pkt 3 w ust. 2 § 22 w brzmieniu: </w:t>
      </w:r>
    </w:p>
    <w:p w14:paraId="57638C71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708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„3) do dnia podpisania umowy Wnioskodawca zobowiązany jest dostarczyć do Wojewódzkiego Funduszu aktualne zaświadczenia o niezaleganiu z uiszczeniem opłat za korzystanie ze środowiska oraz kar za przekroczenie warunków korzystania ze środowiska.”.</w:t>
      </w:r>
    </w:p>
    <w:p w14:paraId="210FAE1C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ab/>
        <w:t>Konsekwencją zmiany będzie zmiana numeracji pozostałych punktów w ust. 2 § 22.</w:t>
      </w:r>
    </w:p>
    <w:p w14:paraId="71972097" w14:textId="77777777" w:rsidR="00A176C0" w:rsidRPr="00A176C0" w:rsidRDefault="00A176C0" w:rsidP="00A176C0">
      <w:pPr>
        <w:spacing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A176C0">
        <w:rPr>
          <w:rFonts w:eastAsiaTheme="minorHAnsi"/>
          <w:b/>
          <w:bCs/>
          <w:szCs w:val="24"/>
          <w:lang w:eastAsia="en-US"/>
        </w:rPr>
        <w:t>17.</w:t>
      </w:r>
      <w:r w:rsidRPr="00A176C0">
        <w:rPr>
          <w:rFonts w:eastAsiaTheme="minorHAnsi"/>
          <w:szCs w:val="24"/>
          <w:lang w:eastAsia="en-US"/>
        </w:rPr>
        <w:t xml:space="preserve"> Dodanie w § 26 ust 1 w brzmieniu:</w:t>
      </w:r>
    </w:p>
    <w:p w14:paraId="4DCA3871" w14:textId="77777777" w:rsidR="00A176C0" w:rsidRPr="00A176C0" w:rsidRDefault="00A176C0" w:rsidP="00A176C0">
      <w:pPr>
        <w:spacing w:line="276" w:lineRule="auto"/>
        <w:ind w:left="426"/>
        <w:jc w:val="both"/>
        <w:rPr>
          <w:rFonts w:eastAsiaTheme="minorHAnsi"/>
          <w:szCs w:val="24"/>
          <w:lang w:eastAsia="en-US"/>
        </w:rPr>
      </w:pPr>
      <w:r w:rsidRPr="00A176C0">
        <w:rPr>
          <w:rFonts w:eastAsiaTheme="minorHAnsi"/>
          <w:szCs w:val="24"/>
          <w:lang w:eastAsia="en-US"/>
        </w:rPr>
        <w:t>„1. Zarząd Wojewódzkiego Funduszu może żądać od Wnioskodawcy lub Beneficjenta dostarczenia dodatkowych dokumentów, w tym zaświadczeń, w celu stwierdzenia stanu faktycznego lub weryfikacji złożonych oświadczeń.”.</w:t>
      </w:r>
    </w:p>
    <w:p w14:paraId="61E41CFE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18.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Skreślenie w § 27 ostatniego zdania o treści: </w:t>
      </w:r>
    </w:p>
    <w:p w14:paraId="0739233B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426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>„… Powyższe ograniczenie nie dotyczy udzielania pomocy finansowej w formie pożyczki płatniczej.”</w:t>
      </w:r>
    </w:p>
    <w:p w14:paraId="36093193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284" w:hanging="284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b/>
          <w:bCs/>
          <w:color w:val="000000"/>
          <w:szCs w:val="24"/>
          <w:u w:color="000000"/>
          <w:bdr w:val="nil"/>
        </w:rPr>
        <w:t>19.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</w:t>
      </w:r>
      <w:r w:rsidRPr="00A176C0">
        <w:rPr>
          <w:color w:val="000000"/>
          <w:szCs w:val="24"/>
          <w:u w:color="000000"/>
          <w:bdr w:val="nil"/>
        </w:rPr>
        <w:t xml:space="preserve">Skreślenie w całości </w:t>
      </w:r>
      <w:r w:rsidRPr="00A176C0">
        <w:rPr>
          <w:rFonts w:eastAsia="Arial Unicode MS"/>
          <w:color w:val="000000"/>
          <w:szCs w:val="24"/>
          <w:u w:color="000000"/>
          <w:bdr w:val="nil"/>
        </w:rPr>
        <w:t xml:space="preserve"> § 28. W konsekwencji wprowadzonej zmiany dotychczasowy § 29 zostaje § 28 i otrzymuje brzmienie:</w:t>
      </w:r>
    </w:p>
    <w:p w14:paraId="19BFB583" w14:textId="77777777" w:rsidR="00A176C0" w:rsidRPr="00A176C0" w:rsidRDefault="00A176C0" w:rsidP="00A176C0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ind w:left="284" w:hanging="284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A176C0">
        <w:rPr>
          <w:rFonts w:eastAsia="Arial Unicode MS"/>
          <w:color w:val="000000"/>
          <w:szCs w:val="24"/>
          <w:u w:color="000000"/>
          <w:bdr w:val="nil"/>
        </w:rPr>
        <w:tab/>
        <w:t>„</w:t>
      </w:r>
      <w:r w:rsidRPr="00A176C0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Niniejsze zasady obowiązują od dnia 15 czerwca 2020 roku.”.</w:t>
      </w:r>
    </w:p>
    <w:p w14:paraId="6AA325A6" w14:textId="77777777" w:rsidR="00A176C0" w:rsidRPr="00A176C0" w:rsidRDefault="00A176C0" w:rsidP="00A176C0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14:paraId="0FE840F3" w14:textId="77777777" w:rsidR="00A176C0" w:rsidRPr="00A176C0" w:rsidRDefault="00A176C0" w:rsidP="00A176C0">
      <w:pPr>
        <w:spacing w:after="160" w:line="276" w:lineRule="auto"/>
        <w:jc w:val="both"/>
        <w:rPr>
          <w:rFonts w:eastAsiaTheme="minorHAnsi"/>
          <w:szCs w:val="24"/>
          <w:lang w:eastAsia="en-US"/>
        </w:rPr>
      </w:pPr>
      <w:r w:rsidRPr="00A176C0">
        <w:rPr>
          <w:rFonts w:eastAsiaTheme="minorHAnsi"/>
          <w:szCs w:val="24"/>
          <w:lang w:eastAsia="en-US"/>
        </w:rPr>
        <w:t xml:space="preserve"> </w:t>
      </w:r>
    </w:p>
    <w:p w14:paraId="4614F057" w14:textId="710F6D0C" w:rsidR="00E54E72" w:rsidRDefault="00E54E72"/>
    <w:p w14:paraId="77D7627D" w14:textId="1CEA3C70" w:rsidR="000F4525" w:rsidRDefault="000F4525"/>
    <w:p w14:paraId="611D653C" w14:textId="3FC192C0" w:rsidR="000F4525" w:rsidRDefault="000F4525"/>
    <w:p w14:paraId="0027B56F" w14:textId="0E680319" w:rsidR="000F4525" w:rsidRDefault="000F4525"/>
    <w:p w14:paraId="474B8A29" w14:textId="380011F4" w:rsidR="000F4525" w:rsidRDefault="000F4525"/>
    <w:p w14:paraId="75BD9F7E" w14:textId="069CAD85" w:rsidR="000F4525" w:rsidRDefault="000F4525"/>
    <w:p w14:paraId="43B98DD3" w14:textId="4082AE92" w:rsidR="000F4525" w:rsidRDefault="000F4525"/>
    <w:p w14:paraId="706FE57D" w14:textId="0FC3CD12" w:rsidR="000F4525" w:rsidRDefault="000F4525"/>
    <w:p w14:paraId="659EEB4D" w14:textId="1CB5D8EB" w:rsidR="000F4525" w:rsidRDefault="000F4525"/>
    <w:p w14:paraId="074F7116" w14:textId="0DB217EF" w:rsidR="000F4525" w:rsidRDefault="000F4525"/>
    <w:p w14:paraId="044CF57C" w14:textId="1772385E" w:rsidR="000F4525" w:rsidRDefault="000F4525"/>
    <w:p w14:paraId="13E928F8" w14:textId="72D57C1F" w:rsidR="000F4525" w:rsidRDefault="000F4525"/>
    <w:p w14:paraId="03079CCA" w14:textId="561697AC" w:rsidR="000F4525" w:rsidRDefault="000F4525"/>
    <w:p w14:paraId="3BC5745C" w14:textId="210DB3DB" w:rsidR="000F4525" w:rsidRDefault="000F4525"/>
    <w:p w14:paraId="25B9A882" w14:textId="5E8255CC" w:rsidR="000F4525" w:rsidRDefault="000F4525"/>
    <w:p w14:paraId="49225364" w14:textId="44E60CD4" w:rsidR="000F4525" w:rsidRDefault="000F4525"/>
    <w:p w14:paraId="4886F143" w14:textId="7BE285C8" w:rsidR="000F4525" w:rsidRDefault="000F4525"/>
    <w:p w14:paraId="3C333FD2" w14:textId="15242000" w:rsidR="000F4525" w:rsidRDefault="000F4525"/>
    <w:p w14:paraId="25EC6922" w14:textId="7989FB9D" w:rsidR="000F4525" w:rsidRDefault="000F4525"/>
    <w:p w14:paraId="3D86B411" w14:textId="73B6B7BB" w:rsidR="000F4525" w:rsidRDefault="000F4525"/>
    <w:p w14:paraId="43B36CAE" w14:textId="555D30D7" w:rsidR="000F4525" w:rsidRDefault="000F4525"/>
    <w:p w14:paraId="73279BF1" w14:textId="519665B6" w:rsidR="000F4525" w:rsidRDefault="000F4525"/>
    <w:p w14:paraId="11C8C605" w14:textId="5E616B8E" w:rsidR="000F4525" w:rsidRDefault="000F4525"/>
    <w:p w14:paraId="5A681A33" w14:textId="66C1FAC8" w:rsidR="000F4525" w:rsidRDefault="000F4525"/>
    <w:p w14:paraId="3ABEA5D8" w14:textId="3EED2B7B" w:rsidR="000F4525" w:rsidRDefault="000F4525"/>
    <w:p w14:paraId="2BA9E99F" w14:textId="30744DBB" w:rsidR="000F4525" w:rsidRDefault="000F4525"/>
    <w:p w14:paraId="62358CD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right"/>
        <w:rPr>
          <w:rFonts w:eastAsia="Arial Unicode MS" w:cs="Arial Unicode MS"/>
          <w:color w:val="000000"/>
          <w:sz w:val="20"/>
          <w:u w:color="000000"/>
          <w:bdr w:val="nil"/>
        </w:rPr>
      </w:pPr>
      <w:r w:rsidRPr="000F4525">
        <w:rPr>
          <w:rFonts w:eastAsia="Arial Unicode MS" w:cs="Arial Unicode MS"/>
          <w:i/>
          <w:iCs/>
          <w:color w:val="000000"/>
          <w:sz w:val="20"/>
          <w:u w:color="000000"/>
          <w:bdr w:val="nil"/>
        </w:rPr>
        <w:lastRenderedPageBreak/>
        <w:t>Załącznik nr 2 do uchwały nr 41/20 Rady Nadzorczej WFOŚiGW w Toruniu z dnia 05.06.2020 r.</w:t>
      </w:r>
      <w:r w:rsidRPr="000F4525">
        <w:rPr>
          <w:rFonts w:eastAsia="Arial Unicode MS" w:cs="Arial Unicode MS"/>
          <w:color w:val="000000"/>
          <w:sz w:val="20"/>
          <w:u w:color="000000"/>
          <w:bdr w:val="nil"/>
        </w:rPr>
        <w:t xml:space="preserve">                                           </w:t>
      </w:r>
    </w:p>
    <w:p w14:paraId="3B6A18E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6372"/>
        <w:rPr>
          <w:rFonts w:eastAsia="Arial Unicode MS" w:cs="Arial Unicode MS"/>
          <w:color w:val="000000"/>
          <w:sz w:val="20"/>
          <w:u w:color="000000"/>
          <w:bdr w:val="nil"/>
        </w:rPr>
      </w:pPr>
      <w:r w:rsidRPr="000F4525">
        <w:rPr>
          <w:rFonts w:eastAsia="Arial Unicode MS" w:cs="Arial Unicode MS"/>
          <w:i/>
          <w:iCs/>
          <w:color w:val="000000"/>
          <w:sz w:val="20"/>
          <w:u w:color="000000"/>
          <w:bdr w:val="nil"/>
        </w:rPr>
        <w:t xml:space="preserve">   </w:t>
      </w:r>
    </w:p>
    <w:p w14:paraId="704A6A9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76" w:lineRule="auto"/>
        <w:jc w:val="both"/>
        <w:rPr>
          <w:rFonts w:eastAsia="Arial Unicode MS" w:cs="Arial Unicode MS"/>
          <w:color w:val="000000"/>
          <w:szCs w:val="24"/>
          <w:u w:color="000000"/>
          <w:bdr w:val="nil"/>
        </w:rPr>
      </w:pPr>
      <w:r w:rsidRPr="000F4525">
        <w:rPr>
          <w:rFonts w:eastAsia="Arial Unicode MS" w:cs="Arial Unicode MS"/>
          <w:color w:val="000000"/>
          <w:szCs w:val="24"/>
          <w:u w:color="000000"/>
          <w:bdr w:val="nil"/>
        </w:rPr>
        <w:t xml:space="preserve">Tekst jednolity </w:t>
      </w:r>
      <w:r w:rsidRPr="000F4525">
        <w:rPr>
          <w:rFonts w:eastAsia="Arial Unicode MS" w:cs="Arial Unicode MS"/>
          <w:i/>
          <w:iCs/>
          <w:color w:val="000000"/>
          <w:szCs w:val="24"/>
          <w:u w:color="000000"/>
          <w:bdr w:val="nil"/>
        </w:rPr>
        <w:t>Zasad udzielania pomocy finansowej ze środków wojewódzkiego Funduszu Ochrony Środowiska i Gospodarki Wodnej w Toruniu</w:t>
      </w:r>
    </w:p>
    <w:p w14:paraId="71E771A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76" w:lineRule="auto"/>
        <w:jc w:val="both"/>
        <w:rPr>
          <w:rFonts w:eastAsia="Arial Unicode MS" w:cs="Arial Unicode MS"/>
          <w:color w:val="000000"/>
          <w:szCs w:val="24"/>
          <w:u w:color="000000"/>
          <w:bdr w:val="nil"/>
        </w:rPr>
      </w:pPr>
    </w:p>
    <w:p w14:paraId="56FEFA7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1. POSTANOWIENIA OGÓLNE</w:t>
      </w:r>
    </w:p>
    <w:p w14:paraId="0EDA898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Środki finansowe Wojewódzkiego Funduszu Ochrony Środowiska i Gospodarki Wodnej w Toruniu, zwanego dalej Wojewódzkim Funduszem, przyznawane są zgodnie z ustawą Prawo ochrony środowiska z dnia 27 kwietnia 2001 roku (t. j. Dz. U. 2019 poz. 1396 ze zm. - zwana dalej Ustawą) na cele w niej określone, Rozporządzeniem Rady Ministrów z dnia 16 listopada 2010 roku w sprawie gospodarki finansowej Narodowego Funduszu Ochrony Środowiska i Gospodarki Wodnej i wojewódzkich funduszy ochrony środowiska i gospodarki wodnej (Dz. U. z 2010 roku Nr 226, poz. 1479 ze zm.) z uwzględnieniem „Listy przedsięwzięć priorytetowych Wojewódzkiego Funduszu Ochrony Środowiska i Gospodarki Wodnej w Toruniu” z zastosowaniem „Kryteriów wyboru przedsięwzięć finansowanych ze środków Wojewódzkiego Funduszu Ochrony Środowiska i Gospodarki Wodnej w Toruniu” oraz stosownie do uchwalanych corocznie planów działalności w sposób zapewniający wykorzystanie środków pochodzących z Unii Europejskiej niepodlegających zwrotowi i innych środków zagranicznych przeznaczonych na ochronę środowiska i gospodarkę wodną.</w:t>
      </w:r>
    </w:p>
    <w:p w14:paraId="70DA0C8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</w:t>
      </w:r>
    </w:p>
    <w:p w14:paraId="781E874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4637B31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1. Pomoc finansowa ze środków Wojewódzkiego Funduszu udzielana jest w formie:</w:t>
      </w:r>
    </w:p>
    <w:p w14:paraId="61DE312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1) oprocentowanych pożyczek, </w:t>
      </w:r>
    </w:p>
    <w:p w14:paraId="2411718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oprocentowanych pożyczek przeznaczonych na zachowanie płynności finansowej - pożyczek płatniczych,</w:t>
      </w:r>
    </w:p>
    <w:p w14:paraId="4C3DFEC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dotacji,</w:t>
      </w:r>
    </w:p>
    <w:p w14:paraId="0163AF8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przekazania środków państwowym jednostkom budżetowym,</w:t>
      </w:r>
    </w:p>
    <w:p w14:paraId="685166F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nagród za działalność na rzecz ochrony środowiska i gospodarki wodnej niezwiązaną z wykonywaniem obowiązków pracowników administracji rządowej i samorządowej,</w:t>
      </w:r>
    </w:p>
    <w:p w14:paraId="15E90AC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udostępnienia środków finansowych bankom.</w:t>
      </w:r>
    </w:p>
    <w:p w14:paraId="284F0D7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Wojewódzki Fundusz udziela pomocy finansowej na podstawie pisemnych umów cywilnoprawnych po uprzednim, pozytywnym rozpatrzeniu wniosków złożonych przez podmioty realizujące przedsięwzięcia, z zastrzeżeniem § 19.</w:t>
      </w:r>
    </w:p>
    <w:p w14:paraId="7BC48FA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3. Umowy cywilnoprawnej nie stosuje się do pomocy udzielonej w formie określonej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w ust. 1 pkt 5.</w:t>
      </w:r>
    </w:p>
    <w:p w14:paraId="3EC707E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Wysokość udzielonego dofinansowania w formie pożyczek, dotacji, przekazania środków i udostępnienia środków oraz terminy ich wypłat uzależnione są od możliwości finansowych Wojewódzkiego Funduszu.</w:t>
      </w:r>
    </w:p>
    <w:p w14:paraId="7487F36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1E927EC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75158A2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lastRenderedPageBreak/>
        <w:t>§ 2</w:t>
      </w:r>
    </w:p>
    <w:p w14:paraId="5661E46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Wojewódzki Fundusz może zawierać z Narodowym Funduszem Ochrony Środowiska i Gospodarki Wodnej, wojewódzkimi funduszami ochrony środowiska i gospodarki wodnej lub innymi podmiotami umowy lub porozumienia o wspólnym finansowaniu zadań służących ochronie środowiska i gospodarce wodnej.</w:t>
      </w:r>
    </w:p>
    <w:p w14:paraId="0484A63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Wojewódzki Fundusz może również udzielać pomocy finansowej w ramach celowych programów priorytetowych.</w:t>
      </w:r>
    </w:p>
    <w:p w14:paraId="6FE9D23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Warunki finansowania, o których mowa w ust. 1 i 2, nie są regulowane niniejszymi zasadami i podlegają zatwierdzeniu przez Radę Nadzorczą Wojewódzkiego Funduszu.</w:t>
      </w:r>
    </w:p>
    <w:p w14:paraId="78335FD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3</w:t>
      </w:r>
    </w:p>
    <w:p w14:paraId="65F0109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strike/>
          <w:color w:val="000000"/>
          <w:sz w:val="23"/>
          <w:szCs w:val="23"/>
          <w:u w:color="000000"/>
          <w:bdr w:val="nil"/>
        </w:rPr>
      </w:pPr>
    </w:p>
    <w:p w14:paraId="45BA7E0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1. Warunkiem ubiegania się o dofinasowanie jest złożenie wniosku o dofinansowanie.</w:t>
      </w:r>
    </w:p>
    <w:p w14:paraId="1E828DD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2. Nabór wniosków o dofinansowanie odbywa się w sposób ciągły lub w terminach określonych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w programach priorytetowych realizowanych przez Wojewódzki Fundusz.</w:t>
      </w:r>
    </w:p>
    <w:p w14:paraId="1188582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3. Wnioski rozpatrywane w terminie 30 dni od ich złożenia lub w terminach określonych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w programach priorytetowych realizowanych przez Wojewódzki Fundusz, o ile zostały one określone. </w:t>
      </w:r>
    </w:p>
    <w:p w14:paraId="36A9E0D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Za termin złożenia wniosku uznaje się datę faktycznego wpływu wniosku do Funduszu.</w:t>
      </w:r>
    </w:p>
    <w:p w14:paraId="2E22DBA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5. Wojewódzki Fundusz nie rozpatruje wniosków o udzielenie dofinansowania na przedsięwzięcia zakończone na dzień złożenia wniosku.</w:t>
      </w:r>
    </w:p>
    <w:p w14:paraId="0A50E60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6. Postanowienia ust. 5 nie dotyczą wniosków na zadania mające na celu likwidację skutków klęsk żywiołowych i likwidację poważnych awarii i ich skutków.</w:t>
      </w:r>
    </w:p>
    <w:p w14:paraId="5C94ED3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7. Wojewódzki Fundusz rozpatruje wnioski spełniające wymogi formalno-prawne określone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w § 5 ust. 1 złożone na obowiązującym formularzu.</w:t>
      </w:r>
    </w:p>
    <w:p w14:paraId="585D0E9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8. Fundusz może uzależnić przyznanie dofinansowania od zobowiązania się Beneficjenta tej pomocy do zachowania trwałości przedsięwzięcia w okresie ustalonym przez Fundusz</w:t>
      </w:r>
    </w:p>
    <w:p w14:paraId="0505151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2F05E3B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4</w:t>
      </w:r>
    </w:p>
    <w:p w14:paraId="0FFE130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Wojewódzki Fundusz ze swoich środków nie finansuje:</w:t>
      </w:r>
    </w:p>
    <w:p w14:paraId="212D308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wykupu nieruchomości, z wyłączeniem gruntów wykupywanych przez jednostki samorządu terytorialnego lub jednostki organizacyjne działające w imieniu i na rzecz Skarbu Państwa w celu zachowania siedlisk przyrodniczych gatunków chronionych i powiększenia powierzchni istniejących form ochrony przyrody,</w:t>
      </w:r>
    </w:p>
    <w:p w14:paraId="5DAAEF2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kosztów nadzoru i dokumentacji w postaci projektów, koncepcji, inwentaryzacji, inżyniera kontraktu, itp., z wyjątkiem dokumentacji dotyczącej zadań z zakresu ochrony przyrody, obejmujących ustanowienie lub utrzymanie form ochrony przyrody, o których mowa w art. 6 ust. 1 ustawy z dnia 16 kwietnia 2014 r. o ochronie przyrody (tj. Dz. U. z 2018 r. poz. 142, 10),</w:t>
      </w:r>
    </w:p>
    <w:p w14:paraId="01A6662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3) kosztów instrukcji eksploatacji, rozruchu itp.,</w:t>
      </w:r>
    </w:p>
    <w:p w14:paraId="67AA4AC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podatku VAT, jeżeli kontrahentowi przysługuje prawo do jego odliczenia lub odzyskania na mocy odrębnych przepisów,</w:t>
      </w:r>
    </w:p>
    <w:p w14:paraId="0B036EE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opłat związanych z uzyskaniem pozwoleń i decyzji administracyjnych,</w:t>
      </w:r>
    </w:p>
    <w:p w14:paraId="1DC1E16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odszkodowań, kar pieniężnych administracyjnych, kar umownych wraz z odsetkami, kosztów postępowania sądowego i egzekucyjnego, z zastrzeżeniem § 16 ust. 4.</w:t>
      </w:r>
    </w:p>
    <w:p w14:paraId="31F18F6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strike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Wydatki określone w ust. 1 pkt 1, 2, 3 i 5 mogą być uwzględnione przez kontrahenta w koszcie całkowitym przedsięwzięcia.</w:t>
      </w:r>
    </w:p>
    <w:p w14:paraId="1B1636F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Ze środków Wojewódzkiego Funduszu mogą być pokryte koszty związane z realizacją przedsięwzięcia, które zostały poniesione po dniu złożenia wniosku o dofinansowanie.</w:t>
      </w:r>
    </w:p>
    <w:p w14:paraId="3E48249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5</w:t>
      </w:r>
    </w:p>
    <w:p w14:paraId="70B13DF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1. Wymogi </w:t>
      </w:r>
      <w:proofErr w:type="spellStart"/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formalno</w:t>
      </w:r>
      <w:proofErr w:type="spellEnd"/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 - prawne rozpatrzenia wniosku o dofinansowanie:</w:t>
      </w:r>
    </w:p>
    <w:p w14:paraId="5AA285D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zgodność realizowanego przedsięwzięcia z „Kryteriami wyboru przedsięwzięć finansowanych ze środków Wojewódzkiego Funduszu Ochrony Środowiska i Gospodarki Wodnej w Toruniu”,</w:t>
      </w:r>
    </w:p>
    <w:p w14:paraId="27F57EF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przedłożenie oświadczenia o niezaleganiu z uiszczaniem opłat za korzystanie ze środowiska oraz kar za przekraczanie wymogów ochrony środowiska,</w:t>
      </w:r>
    </w:p>
    <w:p w14:paraId="1014BF3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przedstawienie dokumentów niezbędnych do dokonania oceny możliwości spłaty pożyczki przez wnioskodawcę,</w:t>
      </w:r>
    </w:p>
    <w:p w14:paraId="06F899F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wskazanie źródeł zbilansowania przedsięwzięcia,</w:t>
      </w:r>
    </w:p>
    <w:p w14:paraId="0A38662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terminowe wywiązywanie się ze zobowiązań w stosunku do Wojewódzkiego Funduszu,</w:t>
      </w:r>
    </w:p>
    <w:p w14:paraId="30B4184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uregulowanie stanu formalno-prawnego przedsięwzięcia, a w tym m.in.: posiadanie decyzji o pozwoleniu na budowę, kosztorysu inwestorskiego, zgłoszenie zamiaru wykonywania robót budowlanych.</w:t>
      </w:r>
    </w:p>
    <w:p w14:paraId="0814060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 toku rozpatrywania wniosku Wojewódzki Fundusz ma prawo żądać złożenia przez wnioskodawcę innych wskazanych dokumentów, w szczególności potwierdzających wiarygodność finansową wnioskodawcy. Udzielenie dofinansowania jest uzależnione od zdolności kredytowej wnioskodawcy w rozumieniu przepisów prawa bankowego oraz uzyskania odpowiednich zabezpieczeń.</w:t>
      </w:r>
    </w:p>
    <w:p w14:paraId="03390BA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Wymogi określone w ust. 1 pkt 6 nie dotyczą przypadku, gdy przedsięwzięcie wiąże się z zamówieniem publicznym, którego przedmiotem jest jednoczesne zaprojektowanie i wykonanie robót budowlanych. W tej sytuacji wymagane dokumenty formalno-prawne należy dostarczyć do Wojewódzkiego Funduszu przed upływem terminu ważności promesy, o której mowa w § 6 ust.1 w przypadku jej udzielenia.</w:t>
      </w:r>
    </w:p>
    <w:p w14:paraId="3E809A8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Wymogi określone w ust. 1 pkt 2 – 6 nie dotyczą wniosków o dofinansowanie nagród w konkursach o tematyce ekologicznej.</w:t>
      </w:r>
    </w:p>
    <w:p w14:paraId="66B3E70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5. Rada Nadzorcza lub Zarząd Wojewódzkiego Funduszu mogą uzależnić przyznanie finansowania od wyników opinii dotyczących celowości lub efektywności techniczno-ekologicznej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i ekonomicznej dofinansowywanych zadań, sporządzonych przez ekspertów. Opracowanie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powyższych opinii nie może być zlecane członkom Rady Nadzorczej i pracownikom Wojewódzkiego Funduszu oraz innym osobom uczestniczącym w procesie podejmowania decyzji związanych z dofinansowywanym przedsięwzięciem.</w:t>
      </w:r>
    </w:p>
    <w:p w14:paraId="1EB225A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6. Wniosek uznaje się za kompletny, jeżeli został właściwie wypełniony, podpisany oraz zawiera wszystkie informacje oraz dokumenty, niezbędne do jego rozpatrzenia i podjęcia decyzji przez uprawniony organ Funduszu.</w:t>
      </w:r>
    </w:p>
    <w:p w14:paraId="335B16B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bookmarkStart w:id="6" w:name="_Hlk39818110"/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6</w:t>
      </w:r>
    </w:p>
    <w:p w14:paraId="48823F6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bookmarkEnd w:id="6"/>
    <w:p w14:paraId="47C7D1C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1. Na uzasadniony wniosek wnioskodawcy, udzielenie pożyczki lub dotacji może być poprzedzone wydaniem promesy. Promesy udziela Zarząd Wojewódzkiego Funduszu, na warunkach określonych w niniejszych Zasadach w drodze uchwały.</w:t>
      </w:r>
    </w:p>
    <w:p w14:paraId="57C773F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Udzielona promesa określa w szczególności:</w:t>
      </w:r>
    </w:p>
    <w:p w14:paraId="19B8BF2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a) nazwę przedsięwzięcia,</w:t>
      </w:r>
    </w:p>
    <w:p w14:paraId="5F8AB8C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b) formę dofinansowania,</w:t>
      </w:r>
    </w:p>
    <w:p w14:paraId="67E064B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c) wysokość kwoty objętej promesą,</w:t>
      </w:r>
    </w:p>
    <w:p w14:paraId="2683BA7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d) warunki udzielenia pożyczki lub dotacji,</w:t>
      </w:r>
    </w:p>
    <w:p w14:paraId="26940FE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e) okres obowiązywania promesy.</w:t>
      </w:r>
    </w:p>
    <w:p w14:paraId="19324FF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W przypadku pożyczki lub dotacji, której wartość jednostkowa przekracza 0,5 % przychodów uzyskanych przez Wojewódzki Fundusz w roku poprzednim, udzielona promesa zawiera warunek, że zawarcie umowy o dofinansowanie nastąpi po zatwierdzeniu wniosku Zarządu Wojewódzkiego Funduszu o dofinansowanie przez Radę Nadzorczą.</w:t>
      </w:r>
    </w:p>
    <w:p w14:paraId="3A323156" w14:textId="63A77A32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/>
          <w:color w:val="000000"/>
          <w:szCs w:val="24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4. </w:t>
      </w:r>
      <w:r w:rsidRPr="000F4525">
        <w:rPr>
          <w:rFonts w:eastAsia="Arial Unicode MS"/>
          <w:color w:val="000000"/>
          <w:szCs w:val="24"/>
          <w:u w:color="000000"/>
          <w:bdr w:val="nil"/>
        </w:rPr>
        <w:t xml:space="preserve">W okresie ważności promesy pożyczki lub dotacji Wnioskodawca zobowiązany jest dostarczyć do Wojewódzkiego Funduszu oświadczenie o wyborze wykonawcy lub dostawcy zgodnie z odpowiednimi przepisami ustawy Prawo zamówień publicznych oraz umowy </w:t>
      </w:r>
      <w:r w:rsidR="0085477E">
        <w:rPr>
          <w:rFonts w:eastAsia="Arial Unicode MS"/>
          <w:color w:val="000000"/>
          <w:szCs w:val="24"/>
          <w:u w:color="000000"/>
          <w:bdr w:val="nil"/>
        </w:rPr>
        <w:br/>
      </w:r>
      <w:r w:rsidRPr="000F4525">
        <w:rPr>
          <w:rFonts w:eastAsia="Arial Unicode MS"/>
          <w:color w:val="000000"/>
          <w:szCs w:val="24"/>
          <w:u w:color="000000"/>
          <w:bdr w:val="nil"/>
        </w:rPr>
        <w:t>z wykonawcą lub dostawcą, jeżeli przepisy wymagają formy pisemnej. Jednostki samorządu terytorialnego zobowiązane są do przedłożenie opinii Regionalnej Izby Obrachunkowej opiniującej pozytywnie możliwość spłaty wnioskowanej pożyczki</w:t>
      </w:r>
    </w:p>
    <w:p w14:paraId="329B871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5. Wymóg przedłożenia opinii Regionalnej Izby Obrachunkowej nie ma zastosowania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w przypadkach określonych w art. 91 ustawy o finansach publicznych (t. j. </w:t>
      </w:r>
      <w:r w:rsidRPr="000F4525">
        <w:rPr>
          <w:rFonts w:eastAsia="Arial Unicode MS"/>
          <w:color w:val="000000"/>
          <w:sz w:val="23"/>
          <w:szCs w:val="23"/>
          <w:u w:color="000000"/>
          <w:bdr w:val="nil"/>
          <w:shd w:val="clear" w:color="auto" w:fill="FFFFFF"/>
          <w:lang w:val="en-US"/>
        </w:rPr>
        <w:t xml:space="preserve">Dz. U. 2019, </w:t>
      </w:r>
      <w:proofErr w:type="spellStart"/>
      <w:r w:rsidRPr="000F4525">
        <w:rPr>
          <w:rFonts w:eastAsia="Arial Unicode MS"/>
          <w:color w:val="000000"/>
          <w:sz w:val="23"/>
          <w:szCs w:val="23"/>
          <w:u w:color="000000"/>
          <w:bdr w:val="nil"/>
          <w:shd w:val="clear" w:color="auto" w:fill="FFFFFF"/>
          <w:lang w:val="en-US"/>
        </w:rPr>
        <w:t>poz</w:t>
      </w:r>
      <w:proofErr w:type="spellEnd"/>
      <w:r w:rsidRPr="000F4525">
        <w:rPr>
          <w:rFonts w:eastAsia="Arial Unicode MS"/>
          <w:color w:val="000000"/>
          <w:sz w:val="23"/>
          <w:szCs w:val="23"/>
          <w:u w:color="000000"/>
          <w:bdr w:val="nil"/>
          <w:shd w:val="clear" w:color="auto" w:fill="FFFFFF"/>
          <w:lang w:val="en-US"/>
        </w:rPr>
        <w:t>. 869</w:t>
      </w:r>
      <w:r w:rsidRPr="000F4525">
        <w:rPr>
          <w:rFonts w:eastAsia="Arial Unicode MS" w:cs="Arial Unicode MS"/>
          <w:color w:val="000000"/>
          <w:szCs w:val="25"/>
          <w:u w:color="000000"/>
          <w:bdr w:val="nil"/>
        </w:rPr>
        <w:t xml:space="preserve">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ze zm.).</w:t>
      </w:r>
    </w:p>
    <w:p w14:paraId="139A1E7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6. W szczególnie uzasadnionych przypadkach, na umotywowany wniosek złożony przez wnioskodawcę, Zarząd Wojewódzkiego Funduszu może wyrazić zgodę na wydłużenie okresu ważności promesy.</w:t>
      </w:r>
    </w:p>
    <w:p w14:paraId="1A8FECB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7. Pomoc udzielana przez Wojewódzki Fundusz podlega przepisom dotyczącym udzielania pomocy publicznej przedsiębiorcom.</w:t>
      </w:r>
    </w:p>
    <w:p w14:paraId="1E79CDE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7</w:t>
      </w:r>
    </w:p>
    <w:p w14:paraId="41DCD61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Decyzje o udzieleniu dofinansowania podejmuje Zarząd Wojewódzkiego Funduszu w drodze uchwały.</w:t>
      </w:r>
    </w:p>
    <w:p w14:paraId="500DC23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2. W przypadku pożyczki lub dotacji, której wartość jednostkowa przekracza 0,5 % przychodów uzyskanych przez Wojewódzki Fundusz w roku poprzednim, uchwała Zarządu, o której mowa w ust. 1 podejmowana jest po wcześniejszym zatwierdzeniu przez Radę Nadzorczą wniosku Zarządu o udzielenie dofinansowania.</w:t>
      </w:r>
    </w:p>
    <w:p w14:paraId="3ADF8E1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Jeżeli w ciągu 3 miesięcy od podjęcia decyzji o dofinansowaniu nie zostanie zawarta umowa z przyczyn leżących po stronie wnioskodawcy, decyzja w tej sprawie może być uchylona.</w:t>
      </w:r>
    </w:p>
    <w:p w14:paraId="2D5BF73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Wojewódzki Fundusz może uzależnić zawarcie umowy dofinansowania od dostarczenia przez Beneficjenta zaświadczeń o niezaleganiu z uiszczaniem opłat za korzystanie ze środowiska oraz kar za przekroczenie lub naruszenie warunków korzystania ze środowiska. W przypadku dofinansowania o wartości przekraczającej kwotę 15 000 zł, warunkiem zawarcia umowy dofinansowania, o której mowa w § 12 lub § 20 niniejszych zasad jest dostarczenie przez Beneficjenta zaświadczeń, o których mowa w zdaniu pierwszym.</w:t>
      </w:r>
    </w:p>
    <w:p w14:paraId="3C276BB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8</w:t>
      </w:r>
    </w:p>
    <w:p w14:paraId="4F5C45E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1. </w:t>
      </w:r>
      <w:bookmarkStart w:id="7" w:name="_Hlk41370300"/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Środki finansowe przeznaczone przez Wojewódzki Fundusz na dofinansowanie zadań z zakresu ochrony środowiska i gospodarki wodnej są środkami publicznymi w rozumieniu ustawy z dnia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29 stycznia 2004 roku Prawo zamówień publicznych (</w:t>
      </w:r>
      <w:proofErr w:type="spellStart"/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t.j</w:t>
      </w:r>
      <w:proofErr w:type="spellEnd"/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. Dz.U. z </w:t>
      </w:r>
      <w:bookmarkEnd w:id="7"/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2019, poz. 1843 ze zm.).</w:t>
      </w:r>
    </w:p>
    <w:p w14:paraId="21F2F43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Podmioty, które z mocy ustawy Prawo zamówień publicznych nie są zobowiązane do jej stosowania przy wydatkowaniu środków z Wojewódzkiego Funduszu składają oświadczenie, że zastosowały przy wydatkowaniu środków publicznych zasady równego traktowania, uczciwej konkurencji i przejrzystości.</w:t>
      </w:r>
    </w:p>
    <w:p w14:paraId="008F52B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15644E6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II. POŻYCZKI</w:t>
      </w:r>
    </w:p>
    <w:p w14:paraId="4420BA2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9</w:t>
      </w:r>
    </w:p>
    <w:p w14:paraId="369275B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Dofinansowanie przez Wojewódzki Fundusz w formie pożyczki nie może przekroczyć kosztu całkowitego przedsięwzięcia, obejmującego wartość wszystkich nakładów koniecznych do jego zrealizowania, z uwzględnieniem postanowień § 4.</w:t>
      </w:r>
    </w:p>
    <w:p w14:paraId="2BBB0CA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Wysokość pożyczki, formy jej zabezpieczenia, karencja w spłacie, okres spłaty, ustala przed zawarciem umowy pożyczki Wojewódzki Fundusz.</w:t>
      </w:r>
    </w:p>
    <w:p w14:paraId="41E04ED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Warunkiem udzielenia pożyczki jest zabezpieczenie spłaty pożyczki oraz posiadanie zdolności pożyczkobiorcy do spłaty zaciągniętej pożyczki wraz z należnymi odsetkami w umownych terminach spłaty.</w:t>
      </w:r>
    </w:p>
    <w:p w14:paraId="553D331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Zabezpieczenie spłaty pożyczki jest ustalane w szczególności przy uwzględnieniu sytuacji finansowej i ekonomicznej pożyczkobiorcy, indywidualnego ryzyka związanego z udzieleniem pożyczki.</w:t>
      </w:r>
    </w:p>
    <w:p w14:paraId="27DEFBC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5. Pożyczkobiorca jest zobowiązany do utrzymywania ważnego zabezpieczenia spłaty pożyczki wskazanego w umowie pożyczki aż do całkowitej spłaty wszystkich zobowiązań wynikających z umowy pożyczki.</w:t>
      </w:r>
    </w:p>
    <w:p w14:paraId="306D36F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68E2746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lastRenderedPageBreak/>
        <w:t>§ 10</w:t>
      </w:r>
    </w:p>
    <w:p w14:paraId="52976E2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Oprocentowanie udzielanych pożyczek jest stałe w roku zawarcia umowy pożyczki i określone na podstawie stopy redyskonta weksli ustalanej przez Radę Polityki Pieniężnej i ogłaszanej obwieszczeniem Prezesa NBP. obowiązującej w dniu zawarcia umowy pożyczki.</w:t>
      </w:r>
    </w:p>
    <w:p w14:paraId="1668A70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 latach następnych obowiązywania umowy wysokość oprocentowania będzie aktualizowana na dzień 1 stycznia danego roku.</w:t>
      </w:r>
    </w:p>
    <w:p w14:paraId="47DBA1F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Oprocentowanie pożyczek wynosi nie mniej niż 0,7 stopy redyskonta weksli jednak nie mniej niż 3,0 punkty procentowe w stosunku rocznym.</w:t>
      </w:r>
    </w:p>
    <w:p w14:paraId="32AA7C27" w14:textId="4A7D0C0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Oprocentowanie pożyczek według współczynnika stopy redyskonta weksli określonego</w:t>
      </w:r>
      <w:r w:rsidR="008003B7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w ust. 3, nie stanowi podstawy do weryfikacji warunków umów pożyczek zawartych przed dniem wejścia </w:t>
      </w:r>
      <w:r w:rsidR="008003B7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w życie niniejszych zasad.</w:t>
      </w:r>
    </w:p>
    <w:p w14:paraId="5169AAA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11</w:t>
      </w:r>
    </w:p>
    <w:p w14:paraId="5DC585C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1. Maksymalny okres spłaty pożyczki wynosi 10 lat i jest liczony od określonej w umowie pożyczki daty wypłaty ostatniej transzy do dnia określonej w umowie spłaty ostatniej raty. </w:t>
      </w:r>
    </w:p>
    <w:p w14:paraId="7DA97EA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Do okresu spłaty pożyczki wliczany jest okres karencji. Karencja w spłacie wynosi do 36 miesięcy.</w:t>
      </w:r>
    </w:p>
    <w:p w14:paraId="6A6CAD5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Okres karencji liczony jest od określonej w umowie pożyczki daty wypłaty ostatniej transzy pożyczki do umownego dnia spłaty pierwszej raty.</w:t>
      </w:r>
    </w:p>
    <w:p w14:paraId="66422F4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Za okres karencji odsetki są wymagalne w okresach miesięcznych, płatne do ostatniego dnia miesiąca kalendarzowego. Odsetki naliczane są za każdy dzień kalendarzowy począwszy od dnia uruchomienia pierwszej transzy pożyczki.</w:t>
      </w:r>
    </w:p>
    <w:p w14:paraId="141CA6B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2A35626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12</w:t>
      </w:r>
    </w:p>
    <w:p w14:paraId="5D0BBBD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Integralną część umowy pożyczki stanowi harmonogram rzeczowo – finansowy oraz planowany efekt ekologiczny w formie karty lub opisu.</w:t>
      </w:r>
    </w:p>
    <w:p w14:paraId="26310A9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Umowa pożyczki określa w szczególności:</w:t>
      </w:r>
    </w:p>
    <w:p w14:paraId="426FBEC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strony umowy,</w:t>
      </w:r>
    </w:p>
    <w:p w14:paraId="53F7EC6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nazwę przedsięwzięcia,</w:t>
      </w:r>
    </w:p>
    <w:p w14:paraId="693435A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podstawę udzielenia pożyczki,</w:t>
      </w:r>
    </w:p>
    <w:p w14:paraId="12FA4D0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wysokość pożyczki,</w:t>
      </w:r>
    </w:p>
    <w:p w14:paraId="276938A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oprocentowanie oraz sposób naliczania odsetek,</w:t>
      </w:r>
    </w:p>
    <w:p w14:paraId="0AAFC40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formę zabezpieczenia spłaty pożyczki,</w:t>
      </w:r>
    </w:p>
    <w:p w14:paraId="13FFF41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7) planowany koszt całkowity przedsięwzięcia,</w:t>
      </w:r>
    </w:p>
    <w:p w14:paraId="5D44155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8) udział własny, stanowiący różnicę między kosztem całkowitym przedsięwzięcia a dofinansowaniem z Wojewódzkiego Funduszu. Udział własny obejmuje środki ze źródeł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własnych, dotacje budżetowe, fundusze unijne, środki Narodowego Funduszu Ochrony Środowiska i Gospodarki Wodnej w Warszawie i środki z innych źródeł,</w:t>
      </w:r>
    </w:p>
    <w:p w14:paraId="17F43FB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9) planowany termin rozpoczęcia i zakończenia przedsięwzięcia,</w:t>
      </w:r>
    </w:p>
    <w:p w14:paraId="103C37E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10) termin uzyskania planowanego efektu rzeczowego i ekologicznego oraz sposób ich potwierdzenia,</w:t>
      </w:r>
    </w:p>
    <w:p w14:paraId="7139612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11) termin i warunki wypłaty pożyczki,</w:t>
      </w:r>
    </w:p>
    <w:p w14:paraId="4150CC8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12) termin spłaty pożyczki,</w:t>
      </w:r>
    </w:p>
    <w:p w14:paraId="53C3ACF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13) zasady rozliczenia finansowego udzielonej pożyczki,</w:t>
      </w:r>
    </w:p>
    <w:p w14:paraId="14CF499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14) uprawnienie Wojewódzkiego Funduszu do kontroli m.in. realizacji przedsięwzięcia na każdym jego etapie oraz sposobu korzystania z udzielonej pożyczki i zabezpieczenia jej spłaty,</w:t>
      </w:r>
    </w:p>
    <w:p w14:paraId="6F47C34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15) warunki wypowiedzenia umowy,</w:t>
      </w:r>
    </w:p>
    <w:p w14:paraId="2F1A8FC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16) inne ustalenia stron umowy.</w:t>
      </w:r>
    </w:p>
    <w:p w14:paraId="290B504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13</w:t>
      </w:r>
    </w:p>
    <w:p w14:paraId="3212FB4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Wojewódzki Fundusz może wypowiedzieć umowę pożyczki w całości lub części w szczególności, gdy:</w:t>
      </w:r>
    </w:p>
    <w:p w14:paraId="1D3F6E1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pożyczkobiorca nie przystąpił lub odstąpił od realizacji zadania, na które pożyczka została udzielona,</w:t>
      </w:r>
    </w:p>
    <w:p w14:paraId="256F869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pożyczka lub jej część została wykorzystana niezgodnie z przeznaczeniem,</w:t>
      </w:r>
    </w:p>
    <w:p w14:paraId="428BB3C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nie został osiągnięty w terminie planowany efekt ekologiczny lub rzeczowy,</w:t>
      </w:r>
    </w:p>
    <w:p w14:paraId="047C165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pożyczka lub jej raty oraz odsetki są spłacane nieterminowo,</w:t>
      </w:r>
    </w:p>
    <w:p w14:paraId="27709FB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pożyczkobiorca podał we wniosku o pożyczkę lub w trakcie kontroli nieprawdziwe dane,</w:t>
      </w:r>
    </w:p>
    <w:p w14:paraId="26AB8F6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pożyczkobiorca nie spełnia lub narusza inne postanowienia umowy pożyczki.</w:t>
      </w:r>
    </w:p>
    <w:p w14:paraId="1EA992E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 razie wypowiedzenia umowy niespłacona kwota pożyczki jest natychmiast wymagalna wraz z odsetkami i innymi należnościami wynikającymi z umowy.</w:t>
      </w:r>
    </w:p>
    <w:p w14:paraId="6A746C2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III. UMORZENIA POŻYCZEK</w:t>
      </w:r>
    </w:p>
    <w:p w14:paraId="0F65C04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14</w:t>
      </w:r>
    </w:p>
    <w:p w14:paraId="4D8F234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Pożyczka udzielona przez Wojewódzki Fundusz może być częściowo umorzona, z zastrzeżeniem ust. 2, na wniosek pożyczkobiorcy, złożony na formularzu obowiązującym w Wojewódzkim Funduszu.</w:t>
      </w:r>
    </w:p>
    <w:p w14:paraId="0749952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Umorzeniu nie podlegają:</w:t>
      </w:r>
    </w:p>
    <w:p w14:paraId="2CEB55F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1) pożyczki na zachowanie płynności finansowej - pożyczki płatnicze, </w:t>
      </w:r>
    </w:p>
    <w:p w14:paraId="5B4D3D3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pożyczki, których umowny okres spłaty nie przekracza:</w:t>
      </w:r>
    </w:p>
    <w:p w14:paraId="3D3357E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a) dwóch lat, w przypadku wniosków złożonych do dnia 30.04.2018 roku,</w:t>
      </w:r>
    </w:p>
    <w:p w14:paraId="75C1083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b) pięciu lat, w przypadku wniosków złożonych od dnia 01.05.2018 roku,</w:t>
      </w:r>
    </w:p>
    <w:p w14:paraId="0965467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pożyczki udzielone kontrahentom, którym udzielono dofinansowania na to samo przedsięwzięcie z niepodlegających zwrotowi środków zagranicznych, w tym pochodzących ze środków UE,</w:t>
      </w:r>
    </w:p>
    <w:p w14:paraId="0D4D932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pożyczki udzielone na sporządzanie dokumentacji przedsięwzięcia, z wyłączeniem pożyczek udzielonych na sporządzanie dokumentacji przedsięwzięć, które zostały zrealizowane do dnia złożenia wniosku o umorzenie,</w:t>
      </w:r>
    </w:p>
    <w:p w14:paraId="7413416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pożyczki udzielone na zadania, na których realizację przyznano dotację ze środków Wojewódzkiego Funduszu,</w:t>
      </w:r>
    </w:p>
    <w:p w14:paraId="21C08DB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pożyczki, o umorzenie których kontrahent wystąpił po dokonaniu ich spłaty,</w:t>
      </w:r>
    </w:p>
    <w:p w14:paraId="73089C9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7) należne Wojewódzkiemu Funduszowi odsetki.</w:t>
      </w:r>
    </w:p>
    <w:p w14:paraId="2C6C05C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Wysokość umorzenia nie może przekraczać kwoty 15% wypłaconej pożyczki, jak również nie może być wyższa niż dwieście tysięcy złotych.</w:t>
      </w:r>
    </w:p>
    <w:p w14:paraId="4727651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4. Procentowa wysokość umorzenia jest uzależniona od aktualnych możliwości finansowych Wojewódzkiego Funduszu i jest określana corocznie w planie finansowym na dany rok.</w:t>
      </w:r>
    </w:p>
    <w:p w14:paraId="4D5EC2A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5. Umorzenie pożyczki może nastąpić po łącznym spełnieniu następujących warunków:</w:t>
      </w:r>
    </w:p>
    <w:p w14:paraId="475D841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przedsięwzięcie zostało zrealizowane w terminie umownym,</w:t>
      </w:r>
    </w:p>
    <w:p w14:paraId="69A0310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zostały osiągnięte planowane efekty rzeczowe i ekologiczne przedsięwzięcia w terminach określonych w umowie i są one dotrzymywane na ostatni dzień miesiąca poprzedzającego miesiąc złożenia wniosku o umorzenie,</w:t>
      </w:r>
    </w:p>
    <w:p w14:paraId="4185C3D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spłacono niepodlegającą umorzeniu kwotę wypłaconej pożyczki wraz z odsetkami za opóźnienie,</w:t>
      </w:r>
    </w:p>
    <w:p w14:paraId="43B7EBD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udokumentowano aktualnymi zaświadczeniami niezaleganie z uiszczaniem opłat za korzystanie ze środowiska oraz kar za nieprzestrzeganie wymogów ochrony środowiska,</w:t>
      </w:r>
    </w:p>
    <w:p w14:paraId="01DEBEC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spłacono raty kapitałowe i odsetki z tytułu oprocentowania w terminach określonych w umowie, przy czym warunek ten zostanie uznany za spełniony gdy łączne opóźnienie w spłacie rat kapitałowych i odsetek z tytułu oprocentowania nie przekroczyło 60 dni.</w:t>
      </w:r>
    </w:p>
    <w:p w14:paraId="5949391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6. Umorzeniu podlegają spłaty ostatnich rat kapitałowych.</w:t>
      </w:r>
    </w:p>
    <w:p w14:paraId="692144E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7. Wojewódzki Fundusz uzależnia umorzenie pożyczki od złożenia przez pożyczkobiorcę oświadczenia o przeznaczeniu środków finansowych uzyskanych w wyniku umorzenia na inne przedsięwzięcia realizowane w zakresie ochrony środowiska i gospodarki wodnej.</w:t>
      </w:r>
    </w:p>
    <w:p w14:paraId="3C5C952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46D2C71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15</w:t>
      </w:r>
    </w:p>
    <w:p w14:paraId="1F2CB9F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Decyzję o wysokości i zasadności umorzenia podejmuje w formie uchwały:</w:t>
      </w:r>
    </w:p>
    <w:p w14:paraId="11E6EED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Rada Nadzorcza Wojewódzkiego Funduszu na wniosek Zarządu dla wniosków o umorzenie o wartości przekraczającej 50 000 zł,</w:t>
      </w:r>
    </w:p>
    <w:p w14:paraId="63651A6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Zarząd Wojewódzkiego Funduszu w pozostałych przypadkach.</w:t>
      </w:r>
    </w:p>
    <w:p w14:paraId="375737BC" w14:textId="3A434096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Od momentu złożenia kompletnego wniosku o umorzenie do czasu jego rozpatrzenia obowiązek spłaty kolejnych rat ulega zawieszeniu bez konieczności sporządzenia aneksu do umowy pożyczki.</w:t>
      </w:r>
    </w:p>
    <w:p w14:paraId="2801EAE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/>
          <w:b/>
          <w:bCs/>
          <w:color w:val="000000"/>
          <w:sz w:val="23"/>
          <w:szCs w:val="23"/>
          <w:u w:color="000000"/>
          <w:bdr w:val="nil"/>
        </w:rPr>
        <w:lastRenderedPageBreak/>
        <w:t>IV. POŻYCZKI PRZEZNACZONE NA ZACHOWANIE PŁYNNOŚCI FINANSOWEJ - POŻYCZKI PŁATNICZE</w:t>
      </w:r>
    </w:p>
    <w:p w14:paraId="6C9CB3C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Calibri"/>
          <w:sz w:val="23"/>
          <w:szCs w:val="23"/>
          <w:u w:color="000000"/>
          <w:bdr w:val="nil"/>
        </w:rPr>
      </w:pPr>
    </w:p>
    <w:p w14:paraId="52AA6ED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jc w:val="center"/>
        <w:rPr>
          <w:rFonts w:eastAsia="Arial Unicode MS"/>
          <w:b/>
          <w:bCs/>
          <w:color w:val="000000"/>
          <w:szCs w:val="24"/>
          <w:u w:color="000000"/>
          <w:bdr w:val="nil"/>
        </w:rPr>
      </w:pPr>
      <w:r w:rsidRPr="000F4525">
        <w:rPr>
          <w:rFonts w:eastAsia="Arial Unicode MS"/>
          <w:b/>
          <w:bCs/>
          <w:color w:val="000000"/>
          <w:szCs w:val="24"/>
          <w:u w:color="000000"/>
          <w:bdr w:val="nil"/>
        </w:rPr>
        <w:t>§ 16</w:t>
      </w:r>
    </w:p>
    <w:p w14:paraId="6F6A8D0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jc w:val="center"/>
        <w:rPr>
          <w:rFonts w:eastAsia="Arial Unicode MS" w:cs="Arial Unicode MS"/>
          <w:b/>
          <w:bCs/>
          <w:color w:val="000000"/>
          <w:szCs w:val="24"/>
          <w:u w:color="000000"/>
          <w:bdr w:val="nil"/>
        </w:rPr>
      </w:pPr>
    </w:p>
    <w:p w14:paraId="65B274A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color w:val="000000"/>
          <w:szCs w:val="24"/>
          <w:u w:color="000000"/>
          <w:bdr w:val="nil"/>
        </w:rPr>
      </w:pPr>
      <w:r w:rsidRPr="000F4525">
        <w:rPr>
          <w:color w:val="000000"/>
          <w:szCs w:val="24"/>
          <w:u w:color="000000"/>
          <w:bdr w:val="nil"/>
        </w:rPr>
        <w:t>1. Wojewódzki Fundusz może udzielać pomocy w formie pożyczek płatniczych na zachowanie płynności finansowej przedsięwzięć z zakresu ochrony środowiska i gospodarki wodnej, zgodnie z ustawą z dnia 27 kwietnia 2001 roku – Prawo ochrony środowiska. Celem pożyczek, o których mowa w zdaniu pierwszym, jest zapewnienie ciągłości finansowania przedsięwzięć w trakcie ich realizacji, w tym dofinansowywanych ze środków UE.</w:t>
      </w:r>
    </w:p>
    <w:p w14:paraId="0A33175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color w:val="000000"/>
          <w:szCs w:val="24"/>
          <w:u w:color="000000"/>
          <w:bdr w:val="nil"/>
        </w:rPr>
      </w:pPr>
      <w:r w:rsidRPr="000F4525">
        <w:rPr>
          <w:color w:val="000000"/>
          <w:szCs w:val="24"/>
          <w:u w:color="000000"/>
          <w:bdr w:val="nil"/>
        </w:rPr>
        <w:t>2. Kwota pożyczki na zachowanie płynności finansowej przedsięwzięć z zakresu ochrony środowiska i gospodarki wodnej nie może przekroczyć wartości przedsięwzięcia.</w:t>
      </w:r>
    </w:p>
    <w:p w14:paraId="6513668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rPr>
          <w:rFonts w:eastAsia="Helvetica Neue" w:cs="Arial Unicode MS"/>
          <w:szCs w:val="24"/>
          <w:u w:color="000000"/>
          <w:bdr w:val="nil"/>
        </w:rPr>
      </w:pPr>
      <w:r w:rsidRPr="000F4525">
        <w:rPr>
          <w:rFonts w:eastAsia="Arial Unicode MS"/>
          <w:color w:val="000000"/>
          <w:szCs w:val="24"/>
          <w:u w:color="000000"/>
          <w:bdr w:val="nil"/>
        </w:rPr>
        <w:t> </w:t>
      </w:r>
    </w:p>
    <w:p w14:paraId="345147E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jc w:val="center"/>
        <w:rPr>
          <w:rFonts w:eastAsia="Arial Unicode MS"/>
          <w:b/>
          <w:bCs/>
          <w:color w:val="000000"/>
          <w:szCs w:val="24"/>
          <w:u w:color="000000"/>
          <w:bdr w:val="nil"/>
        </w:rPr>
      </w:pPr>
      <w:r w:rsidRPr="000F4525">
        <w:rPr>
          <w:rFonts w:eastAsia="Arial Unicode MS"/>
          <w:b/>
          <w:bCs/>
          <w:color w:val="000000"/>
          <w:szCs w:val="24"/>
          <w:u w:color="000000"/>
          <w:bdr w:val="nil"/>
        </w:rPr>
        <w:t>§ 17</w:t>
      </w:r>
    </w:p>
    <w:p w14:paraId="2D4009E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384" w:lineRule="auto"/>
        <w:jc w:val="center"/>
        <w:rPr>
          <w:rFonts w:eastAsia="Arial Unicode MS" w:cs="Arial Unicode MS"/>
          <w:b/>
          <w:bCs/>
          <w:color w:val="000000"/>
          <w:szCs w:val="24"/>
          <w:u w:color="000000"/>
          <w:bdr w:val="nil"/>
        </w:rPr>
      </w:pPr>
    </w:p>
    <w:p w14:paraId="0CC8204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Arial Unicode MS" w:cs="Arial Unicode MS"/>
          <w:color w:val="000000"/>
          <w:szCs w:val="24"/>
          <w:u w:color="000000"/>
          <w:bdr w:val="nil"/>
        </w:rPr>
      </w:pPr>
      <w:r w:rsidRPr="000F4525">
        <w:rPr>
          <w:rFonts w:eastAsia="Arial Unicode MS"/>
          <w:color w:val="000000"/>
          <w:szCs w:val="24"/>
          <w:u w:color="000000"/>
          <w:bdr w:val="nil"/>
        </w:rPr>
        <w:t>Oprocentowanie pożyczki na zachowanie płynności finansowej wynosi 0,3 stopy redyskonta weksli obowiązującej w dniu zawarcia umowy jednak nie mniej niż 1,5 punktu procentowego w stosunku rocznym i jest stałe przez cały okres korzystania z pożyczki.</w:t>
      </w:r>
    </w:p>
    <w:p w14:paraId="748C3E2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433A4F7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V. DOTACJE</w:t>
      </w:r>
    </w:p>
    <w:p w14:paraId="2F08541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18</w:t>
      </w:r>
    </w:p>
    <w:p w14:paraId="6D8EBC7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Dotacje mogą być udzielane do wysokości 80 % kosztu całkowitego przedsięwzięcia na dofinansowanie:</w:t>
      </w:r>
    </w:p>
    <w:p w14:paraId="17E1E1D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przedsięwzięć z zakresu ochrony przyrody i krajobrazu,</w:t>
      </w:r>
    </w:p>
    <w:p w14:paraId="4FA224F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edukacji ekologicznej i popularyzacji zachowań proekologicznych,</w:t>
      </w:r>
    </w:p>
    <w:p w14:paraId="1A70D71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działań polegających na zapobieganiu i likwidacji poważnych awarii i ich skutków,</w:t>
      </w:r>
    </w:p>
    <w:p w14:paraId="75F98D5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programów służących ochronie środowiska,</w:t>
      </w:r>
    </w:p>
    <w:p w14:paraId="01B0FF1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systemów kontrolnych i pomiarowych stanu środowiska,</w:t>
      </w:r>
    </w:p>
    <w:p w14:paraId="7E376BD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przedsięwzięć realizowanych na podstawie umów lub porozumień o których mowa w § 2 ust. 1.</w:t>
      </w:r>
    </w:p>
    <w:p w14:paraId="2F324BA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Dotacje mogą być udzielane także na cele inne niż wymienione w ust. 1 podmiotom prowadzącym działalność w zakresie ochrony zdrowia, pomocy społecznej, oświaty, kultury, bezpieczeństwa publicznego do wysokości 50% kosztów przedsięwzięcia. Przedsięwzięcia proekologiczne realizowane przez te podmioty powinny pozostawać w związku z wyżej wymienioną działalnością.</w:t>
      </w:r>
    </w:p>
    <w:p w14:paraId="378CA64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3. Wojewódzki Fundusz może udzielić dotacji dla projektów ogłaszanych w ramach programów priorytetowych.</w:t>
      </w:r>
    </w:p>
    <w:p w14:paraId="3C78A74A" w14:textId="77777777" w:rsidR="001E6965" w:rsidRDefault="001E696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29D3A126" w14:textId="0D4C201D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lastRenderedPageBreak/>
        <w:t>§ 19</w:t>
      </w:r>
    </w:p>
    <w:p w14:paraId="36DA00D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645F811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Wojewódzki Fundusz udziela także pomocy finansowej w formie dotacji, do oprocentowania kredytów bankowych lub częściowych spłat kapitału kredytów bankowych na podstawie umowy zawartej z bankiem wyłonionym zgodnie z obowiązującymi przepisami.</w:t>
      </w:r>
    </w:p>
    <w:p w14:paraId="3EE722C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442EB9B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20</w:t>
      </w:r>
    </w:p>
    <w:p w14:paraId="4F98420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1F29F37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1. Integralną część umowy dotacji stanowi harmonogram rzeczowo – finansowy.</w:t>
      </w:r>
    </w:p>
    <w:p w14:paraId="276EE04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Umowa dotacji określa w szczególności:</w:t>
      </w:r>
    </w:p>
    <w:p w14:paraId="639F8DF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strony umowy,</w:t>
      </w:r>
    </w:p>
    <w:p w14:paraId="7B15113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nazwę zadania,</w:t>
      </w:r>
    </w:p>
    <w:p w14:paraId="724273C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podstawę udzielenia dotacji,</w:t>
      </w:r>
    </w:p>
    <w:p w14:paraId="7A614D0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wysokość udzielonej dotacji,</w:t>
      </w:r>
    </w:p>
    <w:p w14:paraId="01D4B90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planowany efekt ekologiczny, np. w formie opisu lub karty,</w:t>
      </w:r>
    </w:p>
    <w:p w14:paraId="58CAC69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planowany koszt całkowity przedsięwzięcia,</w:t>
      </w:r>
    </w:p>
    <w:p w14:paraId="763062AB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7) udział własny, stanowiący różnicę między kosztem całkowitym przedsięwzięcia a dofinansowaniem z Wojewódzkiego Funduszu. Udział własny obejmuje środki ze źródeł własnych, dotacje budżetowe, środki Narodowego Funduszu i środki z innych źródeł,</w:t>
      </w:r>
    </w:p>
    <w:p w14:paraId="3946419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8) termin rozpoczęcia i zakończenia przedsięwzięcia,</w:t>
      </w:r>
    </w:p>
    <w:p w14:paraId="574F274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9) termin uzyskania planowanego efektu rzeczowego i ekologicznego oraz sposób</w:t>
      </w:r>
    </w:p>
    <w:p w14:paraId="12A2BE7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10) ich potwierdzenia,</w:t>
      </w:r>
    </w:p>
    <w:p w14:paraId="08709AE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11) termin i warunki wypłaty dotacji,</w:t>
      </w:r>
    </w:p>
    <w:p w14:paraId="62F2EC40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12) zasady rozliczenia finansowego udzielonej dotacji,</w:t>
      </w:r>
    </w:p>
    <w:p w14:paraId="1C5E41C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13) uprawnienie Wojewódzkiego Funduszu do kontroli, m.in. realizacji przedsięwzięcia</w:t>
      </w:r>
    </w:p>
    <w:p w14:paraId="670DF955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14) na każdym jego etapie oraz sposobu wykorzystania przyznanej dotacji,</w:t>
      </w:r>
    </w:p>
    <w:p w14:paraId="1E2318C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15) warunki wypowiedzenia umowy,</w:t>
      </w:r>
    </w:p>
    <w:p w14:paraId="43798D0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16) inne ustalenia stron umowy.</w:t>
      </w:r>
    </w:p>
    <w:p w14:paraId="2923915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548AB97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21</w:t>
      </w:r>
    </w:p>
    <w:p w14:paraId="68FA4A1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Wojewódzki Fundusz może wypowiedzieć umowę dotacji w całości lub w części w razie zaistnienia m.in. następujących sytuacji:</w:t>
      </w:r>
    </w:p>
    <w:p w14:paraId="64FA681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dotowany nie przystąpił lub odstąpił od realizacji zadania, na które dotacja została udzielona,</w:t>
      </w:r>
    </w:p>
    <w:p w14:paraId="7577481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dotacja lub jej część została wykorzystana niezgodnie z przeznaczeniem,</w:t>
      </w:r>
    </w:p>
    <w:p w14:paraId="7C15741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3)nie został osiągnięty w terminie planowany efekt ekologiczny lub rzeczowy,</w:t>
      </w:r>
    </w:p>
    <w:p w14:paraId="5E14941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4) dotowany podał we wniosku o dotację lub w trakcie kontroli nieprawdziwe dane,</w:t>
      </w:r>
    </w:p>
    <w:p w14:paraId="5683080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dotowany nie spełnia lub narusza inne postanowienia umowy dotacji.</w:t>
      </w:r>
    </w:p>
    <w:p w14:paraId="7BD8F40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 razie wypowiedzenia umowy, wypłacona kwota dotacji staje się natychmiast wymagalna wraz z innymi należnościami wynikającymi z umowy.</w:t>
      </w:r>
    </w:p>
    <w:p w14:paraId="4D167C7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72B0FB6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VI. PRZEKAZANIE ŚRODKÓW FINANSOWYCH PAŃSTWOWYM JEDNOSTKOM BUDŻETOWYM</w:t>
      </w:r>
    </w:p>
    <w:p w14:paraId="0AA97E0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22</w:t>
      </w:r>
    </w:p>
    <w:p w14:paraId="2354A3B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1. Wojewódzki Fundusz udziela dofinansowania w formie przekazania środków finansowych na zadania z zakresu ochrony środowiska i gospodarki wodnej realizowane przez państwowe jednostki budżetowe.</w:t>
      </w:r>
    </w:p>
    <w:p w14:paraId="01188C4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Przekazanie środków finansowych określonych w ust. 1 będzie odbywać się zgodnie z obowiązującymi w tym zakresie przepisami z uwzględnieniem poniższych postanowień:</w:t>
      </w:r>
    </w:p>
    <w:p w14:paraId="25CA448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1) wnioski o przekazanie środków finansowych należy składać w terminie umożliwiającym ich ujęcie w projekcie ustawy budżetowej w ramach rezerwy celowej budżetu państwa;</w:t>
      </w:r>
    </w:p>
    <w:p w14:paraId="5BB2D1F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2) wysokość dofinansowania w formie przekazania środków finansowych państwowym jednostkom budżetowym może wynosić do 100 % kosztu całkowitego przedsięwzięcia;</w:t>
      </w:r>
    </w:p>
    <w:p w14:paraId="762EED6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3) do dnia złożenia wniosku o uruchomienie środków z rezerwy celowej Wnioskodawca zobowiązany jest dostarczyć do Wojewódzkiego Funduszu oświadczenie o wyborze wykonawcy lub dostawcy zgodnie z odpowiednimi przepisami ustawy Prawo zamówień publicznych oraz umowy z wykonawcą lub dostawcą, jeżeli przepisy wymagają formy pisemnej;</w:t>
      </w:r>
    </w:p>
    <w:p w14:paraId="01566EC6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4) w przypadku umów z zastosowaniem art. 4 pkt 8 ustawy z dnia 29 stycznia 2004 roku Prawo zamówień publicznych (t. j. Dz.U. z 2017 r. poz. 1579 ze zm.) termin dostarczenia umowy z wykonawcą lub dostawcą jest przedłużony do dnia złożenia w WFOŚiGW w Toruniu rozliczenia środków zaangażowanych w realizację zadania, określonego w umowie przekazania środków finansowych;</w:t>
      </w:r>
    </w:p>
    <w:p w14:paraId="6BE45A3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5) na uzasadniony wniosek państwowej jednostki budżetowej przekazanie środków finansowych może nastąpić w formie zaliczek;</w:t>
      </w:r>
    </w:p>
    <w:p w14:paraId="3265402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6) dofinansowanie państwowych jednostek budżetowych odbywa się na podstawie umów o realizację zadania państwowej jednostki budżetowej zakwalifikowanego do dofinansowania;</w:t>
      </w:r>
    </w:p>
    <w:p w14:paraId="715BE81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7) w sprawach nieuregulowanych w niniejszym rozdziale mają zastosowanie odpowiednio pozostałe postanowienia zasad.</w:t>
      </w:r>
    </w:p>
    <w:p w14:paraId="180D2BC4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4C54CC0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VII. UDOSTĘPNIENIE ŚRODKÓW FINANSOWYCH</w:t>
      </w:r>
    </w:p>
    <w:p w14:paraId="6C25045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63251E0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23</w:t>
      </w:r>
    </w:p>
    <w:p w14:paraId="21FCEB7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 xml:space="preserve">1. Wojewódzki Fundusz może udostępnić środki finansowe bankom z przeznaczeniem na </w:t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lastRenderedPageBreak/>
        <w:t>udzielanie kredytów bankowych, pożyczek lub dotacji na wskazane przez siebie programy i przedsięwzięcia z zakresu zadań ochrony środowiska i gospodarki wodnej, a także dopłaty do oprocentowania i częściowe spłaty kapitału udzielanych na ten cel kredytów bankowych.</w:t>
      </w:r>
    </w:p>
    <w:p w14:paraId="7EE1618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Dopłaty do oprocentowania i częściowe spłaty kapitału kredytów bankowych są realizowane za pośrednictwem banków na podstawie zawartych z nimi umów.</w:t>
      </w:r>
    </w:p>
    <w:p w14:paraId="2766A40D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VIII. POSTANOWIENIA KOŃCOWE I PRZEJŚCIOWE</w:t>
      </w:r>
    </w:p>
    <w:p w14:paraId="27B048E3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30E8EEDA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24</w:t>
      </w:r>
    </w:p>
    <w:p w14:paraId="731FF87C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Wojewódzki Fundusz może korzystać ze środków finansowych udostępnionych mu przez Narodowy Fundusz Ochrony Środowiska i Gospodarki Wodnej z przeznaczeniem na udzielanie pożyczek lub dotacji na wskazane przez niego programy i przedsięwzięcia z zakresu ochrony środowiska i gospodarki wodnej oraz potrzeb geologii.</w:t>
      </w:r>
    </w:p>
    <w:p w14:paraId="2C8C9E5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29A33BA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25</w:t>
      </w:r>
    </w:p>
    <w:p w14:paraId="763483E1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57B44580" w14:textId="1D6A9B3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Odstępstwo od ustaleń określonych w niniejszych zasadach w zakresie nieuregulowanym ustawą </w:t>
      </w:r>
      <w:r w:rsidR="005E2FD1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</w: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z dnia 27 kwietnia 2001 r. Prawo ochrony środowiska jest dopuszczalne za zgodą Rady Nadzorczej Wojewódzkiego Funduszu, wyrażoną w formie uchwały.</w:t>
      </w:r>
    </w:p>
    <w:p w14:paraId="39DB159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24D836BF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26</w:t>
      </w:r>
    </w:p>
    <w:p w14:paraId="15B8FEA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750E0828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1. Zarząd Wojewódzkiego Funduszu może żądać od Wnioskodawcy lub Beneficjenta dostarczenia dodatkowych dokumentów, w tym zaświadczeń, w celu stwierdzenia stanu faktycznego lub weryfikacji złożonych oświadczeń. </w:t>
      </w:r>
    </w:p>
    <w:p w14:paraId="365BEF47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>2. W zakresie nieuregulowanym w niniejszych zasadach przy udzieleniu dofinansowania ze środków Wojewódzkiego Funduszu mają zastosowanie odpowiednie przepisy prawa unijnego, przepisy kodeksu cywilnego oraz przepisy innych ustaw.</w:t>
      </w:r>
    </w:p>
    <w:p w14:paraId="479D8A73" w14:textId="77777777" w:rsidR="000F4525" w:rsidRPr="000F4525" w:rsidRDefault="000F4525" w:rsidP="005E2FD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</w:p>
    <w:p w14:paraId="01D543C2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27</w:t>
      </w:r>
    </w:p>
    <w:p w14:paraId="6D95251E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</w:p>
    <w:p w14:paraId="0DBDE03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t xml:space="preserve">W przypadku jednoczesnego ubiegania się o pomoc finansową ze środków Wojewódzkiego Funduszu w różnych formach przewidzianych w § 1 ust. 1 niniejszych zasad, łączne dofinansowanie na realizację tego samego zadania nie może przekroczyć 100 % kosztów przedsięwzięcia. </w:t>
      </w:r>
    </w:p>
    <w:p w14:paraId="484F9989" w14:textId="77777777" w:rsidR="000F4525" w:rsidRPr="000F4525" w:rsidRDefault="000F4525" w:rsidP="000F4525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b/>
          <w:bCs/>
          <w:color w:val="000000"/>
          <w:sz w:val="23"/>
          <w:szCs w:val="23"/>
          <w:u w:color="000000"/>
          <w:bdr w:val="nil"/>
        </w:rPr>
        <w:t>§ 28</w:t>
      </w:r>
    </w:p>
    <w:p w14:paraId="1F23CD8F" w14:textId="1DD1573D" w:rsidR="000F4525" w:rsidRPr="000F4525" w:rsidRDefault="000F4525" w:rsidP="005E2FD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eastAsia="Arial Unicode MS" w:cs="Arial Unicode MS"/>
          <w:color w:val="000000"/>
          <w:sz w:val="23"/>
          <w:szCs w:val="23"/>
          <w:u w:color="000000"/>
          <w:bdr w:val="nil"/>
        </w:rPr>
      </w:pPr>
      <w:r w:rsidRPr="000F4525">
        <w:rPr>
          <w:rFonts w:eastAsia="Arial Unicode MS" w:cs="Arial Unicode MS"/>
          <w:color w:val="000000"/>
          <w:sz w:val="23"/>
          <w:szCs w:val="23"/>
          <w:u w:color="000000"/>
          <w:bdr w:val="nil"/>
        </w:rPr>
        <w:br/>
        <w:t>Niniejsze zasady obowiązują od dnia 15 czerwca 2020 roku.</w:t>
      </w:r>
    </w:p>
    <w:sectPr w:rsidR="000F4525" w:rsidRPr="000F45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7A5DB3"/>
    <w:multiLevelType w:val="hybridMultilevel"/>
    <w:tmpl w:val="E7D444D4"/>
    <w:lvl w:ilvl="0" w:tplc="D1E27B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77941"/>
    <w:multiLevelType w:val="multilevel"/>
    <w:tmpl w:val="4E849BBA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F83"/>
    <w:rsid w:val="0004720B"/>
    <w:rsid w:val="000D6394"/>
    <w:rsid w:val="000F4525"/>
    <w:rsid w:val="001E6965"/>
    <w:rsid w:val="00212403"/>
    <w:rsid w:val="00240080"/>
    <w:rsid w:val="005E2FD1"/>
    <w:rsid w:val="00617BCB"/>
    <w:rsid w:val="008003B7"/>
    <w:rsid w:val="0085477E"/>
    <w:rsid w:val="00923961"/>
    <w:rsid w:val="00A176C0"/>
    <w:rsid w:val="00CC2FA5"/>
    <w:rsid w:val="00CF4F83"/>
    <w:rsid w:val="00D5636B"/>
    <w:rsid w:val="00E54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68620DD"/>
  <w15:chartTrackingRefBased/>
  <w15:docId w15:val="{80645189-5547-4CB5-8D06-7D8ED70D4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0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17BCB"/>
    <w:pPr>
      <w:numPr>
        <w:numId w:val="1"/>
      </w:numPr>
      <w:spacing w:before="240" w:line="259" w:lineRule="auto"/>
      <w:ind w:left="454" w:hanging="454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617BCB"/>
    <w:pPr>
      <w:numPr>
        <w:ilvl w:val="1"/>
        <w:numId w:val="1"/>
      </w:numPr>
      <w:spacing w:before="40" w:after="0"/>
      <w:ind w:left="794" w:hanging="340"/>
      <w:jc w:val="both"/>
      <w:outlineLvl w:val="1"/>
    </w:pPr>
    <w:rPr>
      <w:rFonts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617BCB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17BCB"/>
    <w:pPr>
      <w:keepNext/>
      <w:keepLines/>
      <w:numPr>
        <w:ilvl w:val="4"/>
        <w:numId w:val="1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17BCB"/>
    <w:pPr>
      <w:keepNext/>
      <w:keepLines/>
      <w:numPr>
        <w:ilvl w:val="5"/>
        <w:numId w:val="1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BCB"/>
    <w:pPr>
      <w:keepNext/>
      <w:keepLines/>
      <w:numPr>
        <w:ilvl w:val="6"/>
        <w:numId w:val="1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BCB"/>
    <w:pPr>
      <w:keepNext/>
      <w:keepLines/>
      <w:numPr>
        <w:ilvl w:val="7"/>
        <w:numId w:val="1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BCB"/>
    <w:pPr>
      <w:keepNext/>
      <w:keepLines/>
      <w:numPr>
        <w:ilvl w:val="8"/>
        <w:numId w:val="1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4008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4008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4008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008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uiPriority w:val="10"/>
    <w:qFormat/>
    <w:rsid w:val="00240080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240080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17BCB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17BCB"/>
    <w:rPr>
      <w:rFonts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617BCB"/>
    <w:rPr>
      <w:rFonts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617BC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617BC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BC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BC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B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kst">
    <w:name w:val="Tekst"/>
    <w:basedOn w:val="Normalny"/>
    <w:next w:val="Normalny"/>
    <w:link w:val="TekstZnak"/>
    <w:qFormat/>
    <w:rsid w:val="00617BCB"/>
    <w:pPr>
      <w:spacing w:before="40" w:line="259" w:lineRule="auto"/>
      <w:ind w:left="454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ekstZnak">
    <w:name w:val="Tekst Znak"/>
    <w:basedOn w:val="Domylnaczcionkaakapitu"/>
    <w:link w:val="Tekst"/>
    <w:rsid w:val="00617BCB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617BCB"/>
    <w:pPr>
      <w:widowControl w:val="0"/>
      <w:spacing w:before="480" w:after="480"/>
      <w:ind w:left="0"/>
      <w:jc w:val="center"/>
    </w:pPr>
    <w:rPr>
      <w:rFonts w:ascii="Calibri Light" w:hAnsi="Calibri Light"/>
      <w:b/>
      <w:spacing w:val="-20"/>
      <w:sz w:val="48"/>
    </w:rPr>
  </w:style>
  <w:style w:type="character" w:styleId="Hipercze">
    <w:name w:val="Hyperlink"/>
    <w:basedOn w:val="Domylnaczcionkaakapitu"/>
    <w:uiPriority w:val="99"/>
    <w:unhideWhenUsed/>
    <w:rsid w:val="00617BCB"/>
    <w:rPr>
      <w:color w:val="0563C1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617BCB"/>
    <w:rPr>
      <w:rFonts w:ascii="Calibri Light" w:hAnsi="Calibri Light"/>
      <w:b/>
      <w:spacing w:val="-20"/>
      <w:sz w:val="48"/>
    </w:rPr>
  </w:style>
  <w:style w:type="paragraph" w:styleId="Akapitzlist">
    <w:name w:val="List Paragraph"/>
    <w:basedOn w:val="Normalny"/>
    <w:uiPriority w:val="34"/>
    <w:qFormat/>
    <w:rsid w:val="00617BCB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17BC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17BCB"/>
  </w:style>
  <w:style w:type="paragraph" w:customStyle="1" w:styleId="TreA">
    <w:name w:val="Treść A"/>
    <w:rsid w:val="0092396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fosigw.torun.pl/strona-7-zasady_finansowani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20</Pages>
  <Words>5560</Words>
  <Characters>33363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27</cp:revision>
  <dcterms:created xsi:type="dcterms:W3CDTF">2020-06-15T12:18:00Z</dcterms:created>
  <dcterms:modified xsi:type="dcterms:W3CDTF">2020-06-15T12:28:00Z</dcterms:modified>
</cp:coreProperties>
</file>