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C6BF5C" w14:textId="77777777" w:rsidR="008655BF" w:rsidRPr="00382D0B" w:rsidRDefault="008655BF" w:rsidP="008655BF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Calibri" w:eastAsia="Arial" w:hAnsi="Calibri" w:cs="Calibri"/>
          <w:b/>
          <w:bCs/>
          <w:i/>
          <w:iCs/>
          <w:sz w:val="28"/>
          <w:szCs w:val="28"/>
        </w:rPr>
      </w:pPr>
      <w:r>
        <w:rPr>
          <w:rFonts w:ascii="Arial" w:hAnsi="Arial"/>
          <w:b/>
          <w:bCs/>
          <w:sz w:val="24"/>
          <w:szCs w:val="24"/>
        </w:rPr>
        <w:tab/>
      </w:r>
      <w:r w:rsidRPr="00382D0B">
        <w:rPr>
          <w:rFonts w:ascii="Calibri" w:hAnsi="Calibri" w:cs="Calibri"/>
          <w:b/>
          <w:bCs/>
          <w:sz w:val="24"/>
          <w:szCs w:val="24"/>
        </w:rPr>
        <w:tab/>
      </w:r>
      <w:r w:rsidRPr="00382D0B">
        <w:rPr>
          <w:rFonts w:ascii="Calibri" w:hAnsi="Calibri" w:cs="Calibri"/>
          <w:b/>
          <w:bCs/>
          <w:sz w:val="24"/>
          <w:szCs w:val="24"/>
        </w:rPr>
        <w:tab/>
      </w:r>
      <w:r w:rsidRPr="00382D0B">
        <w:rPr>
          <w:rFonts w:ascii="Calibri" w:hAnsi="Calibri" w:cs="Calibri"/>
          <w:b/>
          <w:bCs/>
          <w:sz w:val="28"/>
          <w:szCs w:val="28"/>
        </w:rPr>
        <w:tab/>
      </w:r>
      <w:r w:rsidRPr="00382D0B">
        <w:rPr>
          <w:rFonts w:ascii="Calibri" w:hAnsi="Calibri" w:cs="Calibri"/>
          <w:b/>
          <w:bCs/>
          <w:sz w:val="28"/>
          <w:szCs w:val="28"/>
        </w:rPr>
        <w:tab/>
      </w:r>
      <w:r w:rsidRPr="00382D0B">
        <w:rPr>
          <w:rFonts w:ascii="Calibri" w:hAnsi="Calibri" w:cs="Calibri"/>
          <w:b/>
          <w:bCs/>
          <w:sz w:val="28"/>
          <w:szCs w:val="28"/>
        </w:rPr>
        <w:tab/>
      </w:r>
      <w:r w:rsidRPr="00382D0B">
        <w:rPr>
          <w:rFonts w:ascii="Calibri" w:hAnsi="Calibri" w:cs="Calibri"/>
          <w:b/>
          <w:bCs/>
          <w:sz w:val="28"/>
          <w:szCs w:val="28"/>
        </w:rPr>
        <w:tab/>
      </w:r>
    </w:p>
    <w:p w14:paraId="33A7F51B" w14:textId="77777777" w:rsidR="008655BF" w:rsidRPr="00A94FD2" w:rsidRDefault="008655BF" w:rsidP="008655BF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 Narrow" w:eastAsia="Arial" w:hAnsi="Arial Narrow" w:cs="Calibri"/>
          <w:b/>
          <w:bCs/>
          <w:sz w:val="28"/>
          <w:szCs w:val="28"/>
        </w:rPr>
      </w:pPr>
      <w:r w:rsidRPr="00A94FD2">
        <w:rPr>
          <w:rFonts w:ascii="Arial Narrow" w:hAnsi="Arial Narrow" w:cs="Calibri"/>
          <w:b/>
          <w:bCs/>
          <w:sz w:val="28"/>
          <w:szCs w:val="28"/>
          <w:lang w:val="de-DE"/>
        </w:rPr>
        <w:t>UCHWA</w:t>
      </w:r>
      <w:r w:rsidRPr="00A94FD2">
        <w:rPr>
          <w:rFonts w:ascii="Arial Narrow" w:hAnsi="Arial Narrow" w:cs="Calibri"/>
          <w:b/>
          <w:bCs/>
          <w:sz w:val="28"/>
          <w:szCs w:val="28"/>
        </w:rPr>
        <w:t>ŁA NR 1072/20</w:t>
      </w:r>
    </w:p>
    <w:p w14:paraId="4D72DEA1" w14:textId="77777777" w:rsidR="008655BF" w:rsidRPr="00A94FD2" w:rsidRDefault="008655BF" w:rsidP="008655BF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 Narrow" w:eastAsia="Arial" w:hAnsi="Arial Narrow" w:cs="Calibri"/>
          <w:b/>
          <w:bCs/>
          <w:sz w:val="28"/>
          <w:szCs w:val="28"/>
        </w:rPr>
      </w:pPr>
    </w:p>
    <w:p w14:paraId="4AD3ADD0" w14:textId="77777777" w:rsidR="008655BF" w:rsidRPr="00A94FD2" w:rsidRDefault="008655BF" w:rsidP="008655BF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 Narrow" w:eastAsia="Arial" w:hAnsi="Arial Narrow" w:cs="Calibri"/>
          <w:b/>
          <w:bCs/>
          <w:sz w:val="28"/>
          <w:szCs w:val="28"/>
        </w:rPr>
      </w:pPr>
      <w:r w:rsidRPr="00A94FD2">
        <w:rPr>
          <w:rFonts w:ascii="Arial Narrow" w:hAnsi="Arial Narrow" w:cs="Calibri"/>
          <w:b/>
          <w:bCs/>
          <w:sz w:val="28"/>
          <w:szCs w:val="28"/>
        </w:rPr>
        <w:t>Zarządu Wojew</w:t>
      </w:r>
      <w:r w:rsidRPr="00A94FD2">
        <w:rPr>
          <w:rFonts w:ascii="Arial Narrow" w:hAnsi="Arial Narrow" w:cs="Calibri"/>
          <w:b/>
          <w:bCs/>
          <w:sz w:val="28"/>
          <w:szCs w:val="28"/>
          <w:lang w:val="es-ES_tradnl"/>
        </w:rPr>
        <w:t>ó</w:t>
      </w:r>
      <w:r w:rsidRPr="00A94FD2">
        <w:rPr>
          <w:rFonts w:ascii="Arial Narrow" w:hAnsi="Arial Narrow" w:cs="Calibri"/>
          <w:b/>
          <w:bCs/>
          <w:sz w:val="28"/>
          <w:szCs w:val="28"/>
        </w:rPr>
        <w:t>dzkiego Funduszu Ochrony Środowiska</w:t>
      </w:r>
    </w:p>
    <w:p w14:paraId="35BFF0E9" w14:textId="77777777" w:rsidR="008655BF" w:rsidRPr="00A94FD2" w:rsidRDefault="008655BF" w:rsidP="008655BF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 Narrow" w:eastAsia="Arial" w:hAnsi="Arial Narrow" w:cs="Calibri"/>
          <w:b/>
          <w:bCs/>
          <w:sz w:val="28"/>
          <w:szCs w:val="28"/>
        </w:rPr>
      </w:pPr>
      <w:r w:rsidRPr="00A94FD2">
        <w:rPr>
          <w:rFonts w:ascii="Arial Narrow" w:hAnsi="Arial Narrow" w:cs="Calibri"/>
          <w:b/>
          <w:bCs/>
          <w:sz w:val="28"/>
          <w:szCs w:val="28"/>
        </w:rPr>
        <w:t>i Gospodarki Wodnej w Toruniu</w:t>
      </w:r>
    </w:p>
    <w:p w14:paraId="1F89E726" w14:textId="77777777" w:rsidR="008655BF" w:rsidRPr="00A94FD2" w:rsidRDefault="008655BF" w:rsidP="008655BF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 Narrow" w:eastAsia="Arial" w:hAnsi="Arial Narrow" w:cs="Calibri"/>
          <w:b/>
          <w:bCs/>
          <w:sz w:val="28"/>
          <w:szCs w:val="28"/>
        </w:rPr>
      </w:pPr>
      <w:r w:rsidRPr="00A94FD2">
        <w:rPr>
          <w:rFonts w:ascii="Arial Narrow" w:hAnsi="Arial Narrow" w:cs="Calibri"/>
          <w:b/>
          <w:bCs/>
          <w:sz w:val="28"/>
          <w:szCs w:val="28"/>
        </w:rPr>
        <w:t xml:space="preserve"> z dnia 1</w:t>
      </w:r>
      <w:r>
        <w:rPr>
          <w:rFonts w:ascii="Arial Narrow" w:hAnsi="Arial Narrow" w:cs="Calibri"/>
          <w:b/>
          <w:bCs/>
          <w:sz w:val="28"/>
          <w:szCs w:val="28"/>
        </w:rPr>
        <w:t>4</w:t>
      </w:r>
      <w:r w:rsidRPr="00A94FD2">
        <w:rPr>
          <w:rFonts w:ascii="Arial Narrow" w:hAnsi="Arial Narrow" w:cs="Calibri"/>
          <w:b/>
          <w:bCs/>
          <w:sz w:val="28"/>
          <w:szCs w:val="28"/>
        </w:rPr>
        <w:t>.10.2020 r.</w:t>
      </w:r>
    </w:p>
    <w:p w14:paraId="087561BE" w14:textId="77777777" w:rsidR="008655BF" w:rsidRDefault="008655BF" w:rsidP="008655BF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eastAsia="Arial" w:hAnsi="Arial" w:cs="Arial"/>
          <w:sz w:val="24"/>
          <w:szCs w:val="24"/>
        </w:rPr>
      </w:pPr>
    </w:p>
    <w:p w14:paraId="1A336DB3" w14:textId="77777777" w:rsidR="008655BF" w:rsidRPr="00382D0B" w:rsidRDefault="008655BF" w:rsidP="008655BF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82D0B">
        <w:rPr>
          <w:rFonts w:ascii="Times New Roman" w:hAnsi="Times New Roman" w:cs="Times New Roman"/>
          <w:sz w:val="28"/>
          <w:szCs w:val="28"/>
        </w:rPr>
        <w:t>w sprawie zmian w Programie Priorytetowym EKO-KLIMAT 2020 – woda, powietrze, ziemia i wystąpienia do Rady Nadzorczej o ich zatwierdzenie.</w:t>
      </w:r>
    </w:p>
    <w:p w14:paraId="42041DEE" w14:textId="77777777" w:rsidR="008655BF" w:rsidRPr="00382D0B" w:rsidRDefault="008655BF" w:rsidP="008655BF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eastAsia="Arial" w:hAnsi="Times New Roman" w:cs="Times New Roman"/>
          <w:sz w:val="28"/>
          <w:szCs w:val="28"/>
        </w:rPr>
      </w:pPr>
    </w:p>
    <w:p w14:paraId="32FD0C41" w14:textId="77777777" w:rsidR="008655BF" w:rsidRPr="00382D0B" w:rsidRDefault="008655BF" w:rsidP="008655BF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82D0B">
        <w:rPr>
          <w:rFonts w:ascii="Times New Roman" w:eastAsia="Arial" w:hAnsi="Times New Roman" w:cs="Times New Roman"/>
          <w:sz w:val="28"/>
          <w:szCs w:val="28"/>
        </w:rPr>
        <w:tab/>
      </w:r>
      <w:r w:rsidRPr="00382D0B">
        <w:rPr>
          <w:rFonts w:ascii="Times New Roman" w:hAnsi="Times New Roman" w:cs="Times New Roman"/>
          <w:sz w:val="28"/>
          <w:szCs w:val="28"/>
        </w:rPr>
        <w:t xml:space="preserve">Na podstawie art. 400 h ust. 4 pkt 5, art. 400 k ust. 1 pkt 4 ustawy </w:t>
      </w:r>
      <w:r w:rsidRPr="00382D0B">
        <w:rPr>
          <w:rFonts w:ascii="Times New Roman" w:eastAsia="Arial" w:hAnsi="Times New Roman" w:cs="Times New Roman"/>
          <w:sz w:val="28"/>
          <w:szCs w:val="28"/>
        </w:rPr>
        <w:br/>
      </w:r>
      <w:r w:rsidRPr="00382D0B">
        <w:rPr>
          <w:rFonts w:ascii="Times New Roman" w:hAnsi="Times New Roman" w:cs="Times New Roman"/>
          <w:sz w:val="28"/>
          <w:szCs w:val="28"/>
        </w:rPr>
        <w:t xml:space="preserve">z 27 kwietnia 2001 roku Prawo ochrony środowiska (t. j. Dz.U. z 2020 r., poz. 1219 ze zm.), § 2 ust. 2 i 3 „Zasad udzielania pomocy finansowej ze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środk</w:t>
      </w:r>
      <w:proofErr w:type="spellEnd"/>
      <w:r w:rsidRPr="00382D0B">
        <w:rPr>
          <w:rFonts w:ascii="Times New Roman" w:hAnsi="Times New Roman" w:cs="Times New Roman"/>
          <w:sz w:val="28"/>
          <w:szCs w:val="28"/>
          <w:lang w:val="es-ES_tradnl"/>
        </w:rPr>
        <w:t>ó</w:t>
      </w:r>
      <w:r w:rsidRPr="00382D0B">
        <w:rPr>
          <w:rFonts w:ascii="Times New Roman" w:hAnsi="Times New Roman" w:cs="Times New Roman"/>
          <w:sz w:val="28"/>
          <w:szCs w:val="28"/>
        </w:rPr>
        <w:t>w Wojew</w:t>
      </w:r>
      <w:r w:rsidRPr="00382D0B">
        <w:rPr>
          <w:rFonts w:ascii="Times New Roman" w:hAnsi="Times New Roman" w:cs="Times New Roman"/>
          <w:sz w:val="28"/>
          <w:szCs w:val="28"/>
          <w:lang w:val="es-ES_tradnl"/>
        </w:rPr>
        <w:t>ó</w:t>
      </w:r>
      <w:r w:rsidRPr="00382D0B">
        <w:rPr>
          <w:rFonts w:ascii="Times New Roman" w:hAnsi="Times New Roman" w:cs="Times New Roman"/>
          <w:sz w:val="28"/>
          <w:szCs w:val="28"/>
        </w:rPr>
        <w:t xml:space="preserve">dzkiego Funduszu Ochrony Środowiska i Gospodarki Wodnej </w:t>
      </w:r>
      <w:r>
        <w:rPr>
          <w:rFonts w:ascii="Times New Roman" w:hAnsi="Times New Roman" w:cs="Times New Roman"/>
          <w:sz w:val="28"/>
          <w:szCs w:val="28"/>
        </w:rPr>
        <w:br/>
      </w:r>
      <w:r w:rsidRPr="00382D0B">
        <w:rPr>
          <w:rFonts w:ascii="Times New Roman" w:hAnsi="Times New Roman" w:cs="Times New Roman"/>
          <w:sz w:val="28"/>
          <w:szCs w:val="28"/>
        </w:rPr>
        <w:t>w Toruniu”, stanowiących załącznik do uchwały Rady Nadzorczej Wojew</w:t>
      </w:r>
      <w:r w:rsidRPr="00382D0B">
        <w:rPr>
          <w:rFonts w:ascii="Times New Roman" w:hAnsi="Times New Roman" w:cs="Times New Roman"/>
          <w:sz w:val="28"/>
          <w:szCs w:val="28"/>
          <w:lang w:val="es-ES_tradnl"/>
        </w:rPr>
        <w:t>ó</w:t>
      </w:r>
      <w:r w:rsidRPr="00382D0B">
        <w:rPr>
          <w:rFonts w:ascii="Times New Roman" w:hAnsi="Times New Roman" w:cs="Times New Roman"/>
          <w:sz w:val="28"/>
          <w:szCs w:val="28"/>
        </w:rPr>
        <w:t xml:space="preserve">dzkiego Funduszu Ochrony Środowiska i Gospodarki Wodnej w Toruniu nr 45/20 z dnia 29.06.2020 r., </w:t>
      </w:r>
      <w:bookmarkStart w:id="0" w:name="_Hlk53551629"/>
      <w:r w:rsidRPr="00382D0B">
        <w:rPr>
          <w:rFonts w:ascii="Times New Roman" w:hAnsi="Times New Roman" w:cs="Times New Roman"/>
          <w:sz w:val="28"/>
          <w:szCs w:val="28"/>
        </w:rPr>
        <w:t xml:space="preserve">w zw. z pkt XI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ppkt</w:t>
      </w:r>
      <w:proofErr w:type="spellEnd"/>
      <w:r w:rsidRPr="00382D0B">
        <w:rPr>
          <w:rFonts w:ascii="Times New Roman" w:hAnsi="Times New Roman" w:cs="Times New Roman"/>
          <w:sz w:val="28"/>
          <w:szCs w:val="28"/>
        </w:rPr>
        <w:t xml:space="preserve"> 2 Programu Priorytetowego EKO-KLIMAT 2020 – woda, powietrze, ziemia, stanowiącego załącznik do uchwały Rady Nadzorczej Wojew</w:t>
      </w:r>
      <w:r w:rsidRPr="00382D0B">
        <w:rPr>
          <w:rFonts w:ascii="Times New Roman" w:hAnsi="Times New Roman" w:cs="Times New Roman"/>
          <w:sz w:val="28"/>
          <w:szCs w:val="28"/>
          <w:lang w:val="es-ES_tradnl"/>
        </w:rPr>
        <w:t>ó</w:t>
      </w:r>
      <w:r w:rsidRPr="00382D0B">
        <w:rPr>
          <w:rFonts w:ascii="Times New Roman" w:hAnsi="Times New Roman" w:cs="Times New Roman"/>
          <w:sz w:val="28"/>
          <w:szCs w:val="28"/>
        </w:rPr>
        <w:t xml:space="preserve">dzkiego Funduszu Ochrony Środowiska </w:t>
      </w:r>
      <w:r>
        <w:rPr>
          <w:rFonts w:ascii="Times New Roman" w:hAnsi="Times New Roman" w:cs="Times New Roman"/>
          <w:sz w:val="28"/>
          <w:szCs w:val="28"/>
        </w:rPr>
        <w:br/>
      </w:r>
      <w:r w:rsidRPr="00382D0B">
        <w:rPr>
          <w:rFonts w:ascii="Times New Roman" w:hAnsi="Times New Roman" w:cs="Times New Roman"/>
          <w:sz w:val="28"/>
          <w:szCs w:val="28"/>
        </w:rPr>
        <w:t xml:space="preserve">i Gospodarki Wodnej w Toruniu nr 36/20 z dnia 11.05.2020 r. </w:t>
      </w:r>
      <w:bookmarkEnd w:id="0"/>
      <w:r w:rsidRPr="00382D0B">
        <w:rPr>
          <w:rFonts w:ascii="Times New Roman" w:hAnsi="Times New Roman" w:cs="Times New Roman"/>
          <w:sz w:val="28"/>
          <w:szCs w:val="28"/>
        </w:rPr>
        <w:t>oraz § 2 ust. 1 Rozporządzenia Ministra Środowiska z dnia 13 grudnia 2017 r. w sprawie trybu działania organ</w:t>
      </w:r>
      <w:r w:rsidRPr="00382D0B">
        <w:rPr>
          <w:rFonts w:ascii="Times New Roman" w:hAnsi="Times New Roman" w:cs="Times New Roman"/>
          <w:sz w:val="28"/>
          <w:szCs w:val="28"/>
          <w:lang w:val="es-ES_tradnl"/>
        </w:rPr>
        <w:t>ó</w:t>
      </w:r>
      <w:r w:rsidRPr="00382D0B">
        <w:rPr>
          <w:rFonts w:ascii="Times New Roman" w:hAnsi="Times New Roman" w:cs="Times New Roman"/>
          <w:sz w:val="28"/>
          <w:szCs w:val="28"/>
        </w:rPr>
        <w:t xml:space="preserve">w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wojew</w:t>
      </w:r>
      <w:proofErr w:type="spellEnd"/>
      <w:r w:rsidRPr="00382D0B">
        <w:rPr>
          <w:rFonts w:ascii="Times New Roman" w:hAnsi="Times New Roman" w:cs="Times New Roman"/>
          <w:sz w:val="28"/>
          <w:szCs w:val="28"/>
          <w:lang w:val="es-ES_tradnl"/>
        </w:rPr>
        <w:t>ó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dzkich</w:t>
      </w:r>
      <w:proofErr w:type="spellEnd"/>
      <w:r w:rsidRPr="00382D0B">
        <w:rPr>
          <w:rFonts w:ascii="Times New Roman" w:hAnsi="Times New Roman" w:cs="Times New Roman"/>
          <w:sz w:val="28"/>
          <w:szCs w:val="28"/>
        </w:rPr>
        <w:t xml:space="preserve"> funduszy ochrony środowiska i gospodarki wodnej (Dz.U. 2017 r. poz. 2386 ze zm.)</w:t>
      </w:r>
    </w:p>
    <w:p w14:paraId="30CBD675" w14:textId="77777777" w:rsidR="008655BF" w:rsidRPr="00382D0B" w:rsidRDefault="008655BF" w:rsidP="008655BF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eastAsia="Arial" w:hAnsi="Times New Roman" w:cs="Times New Roman"/>
          <w:sz w:val="28"/>
          <w:szCs w:val="28"/>
        </w:rPr>
      </w:pPr>
    </w:p>
    <w:p w14:paraId="16EF0CDD" w14:textId="77777777" w:rsidR="008655BF" w:rsidRPr="00382D0B" w:rsidRDefault="008655BF" w:rsidP="008655BF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382D0B">
        <w:rPr>
          <w:rFonts w:ascii="Times New Roman" w:hAnsi="Times New Roman" w:cs="Times New Roman"/>
          <w:b/>
          <w:bCs/>
          <w:sz w:val="28"/>
          <w:szCs w:val="28"/>
        </w:rPr>
        <w:t>uchwala się, co następuje</w:t>
      </w:r>
    </w:p>
    <w:p w14:paraId="6BCD4343" w14:textId="77777777" w:rsidR="008655BF" w:rsidRPr="00382D0B" w:rsidRDefault="008655BF" w:rsidP="008655BF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eastAsia="Arial" w:hAnsi="Times New Roman" w:cs="Times New Roman"/>
          <w:sz w:val="28"/>
          <w:szCs w:val="28"/>
        </w:rPr>
      </w:pPr>
    </w:p>
    <w:p w14:paraId="3C9A5E65" w14:textId="77777777" w:rsidR="008655BF" w:rsidRPr="00382D0B" w:rsidRDefault="008655BF" w:rsidP="008655BF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82D0B">
        <w:rPr>
          <w:rFonts w:ascii="Times New Roman" w:hAnsi="Times New Roman" w:cs="Times New Roman"/>
          <w:b/>
          <w:bCs/>
          <w:sz w:val="28"/>
          <w:szCs w:val="28"/>
        </w:rPr>
        <w:t>§ 1.</w:t>
      </w:r>
      <w:r w:rsidRPr="00382D0B">
        <w:rPr>
          <w:rFonts w:ascii="Times New Roman" w:eastAsia="Arial" w:hAnsi="Times New Roman" w:cs="Times New Roman"/>
          <w:sz w:val="28"/>
          <w:szCs w:val="28"/>
        </w:rPr>
        <w:tab/>
        <w:t>Przyj</w:t>
      </w:r>
      <w:r w:rsidRPr="00382D0B">
        <w:rPr>
          <w:rFonts w:ascii="Times New Roman" w:hAnsi="Times New Roman" w:cs="Times New Roman"/>
          <w:sz w:val="28"/>
          <w:szCs w:val="28"/>
        </w:rPr>
        <w:t>ąć projekt zmian w Programie Priorytetowym EKO-KLIMAT 2020 – woda, powietrze, ziemia, polegających na:</w:t>
      </w:r>
    </w:p>
    <w:p w14:paraId="092428AE" w14:textId="77777777" w:rsidR="008655BF" w:rsidRPr="00382D0B" w:rsidRDefault="008655BF" w:rsidP="008655BF">
      <w:pPr>
        <w:pStyle w:val="Tre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82D0B">
        <w:rPr>
          <w:rFonts w:ascii="Times New Roman" w:hAnsi="Times New Roman" w:cs="Times New Roman"/>
          <w:sz w:val="28"/>
          <w:szCs w:val="28"/>
        </w:rPr>
        <w:t xml:space="preserve">Pkt I. Cel Programu, otrzymuje brzmienie: </w:t>
      </w:r>
      <w:r w:rsidRPr="00382D0B">
        <w:rPr>
          <w:rFonts w:ascii="Times New Roman" w:eastAsia="Arial" w:hAnsi="Times New Roman" w:cs="Times New Roman"/>
          <w:sz w:val="28"/>
          <w:szCs w:val="28"/>
        </w:rPr>
        <w:br/>
        <w:t>„</w:t>
      </w:r>
      <w:r w:rsidRPr="00382D0B">
        <w:rPr>
          <w:rFonts w:ascii="Times New Roman" w:hAnsi="Times New Roman" w:cs="Times New Roman"/>
          <w:sz w:val="28"/>
          <w:szCs w:val="28"/>
        </w:rPr>
        <w:t xml:space="preserve"> I. Cel Programu</w:t>
      </w:r>
    </w:p>
    <w:p w14:paraId="4B394279" w14:textId="77777777" w:rsidR="008655BF" w:rsidRPr="00A94FD2" w:rsidRDefault="008655BF" w:rsidP="008655BF">
      <w:pPr>
        <w:pStyle w:val="Tre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82D0B">
        <w:rPr>
          <w:rFonts w:ascii="Times New Roman" w:hAnsi="Times New Roman" w:cs="Times New Roman"/>
          <w:sz w:val="28"/>
          <w:szCs w:val="28"/>
        </w:rPr>
        <w:t>Celem Programu EKO-KLIMAT 2020 – woda, powietrze, ziemia, zwanym dalej Programem, jest wspieranie przedsięwzięć z zakresu ochrony środowiska objętych priorytetami w Strategii działania Wojew</w:t>
      </w:r>
      <w:r w:rsidRPr="00382D0B">
        <w:rPr>
          <w:rFonts w:ascii="Times New Roman" w:hAnsi="Times New Roman" w:cs="Times New Roman"/>
          <w:sz w:val="28"/>
          <w:szCs w:val="28"/>
          <w:lang w:val="es-ES_tradnl"/>
        </w:rPr>
        <w:t>ó</w:t>
      </w:r>
      <w:r w:rsidRPr="00382D0B">
        <w:rPr>
          <w:rFonts w:ascii="Times New Roman" w:hAnsi="Times New Roman" w:cs="Times New Roman"/>
          <w:sz w:val="28"/>
          <w:szCs w:val="28"/>
        </w:rPr>
        <w:t>dzkiego Funduszu Ochrony Środowiska i Gospodarki Wodnej w Toruniu na lata 2021 -2024, przyjętej uchwałą nr 66/20 Rady Nadzorczej z dnia 25.09.2020 roku, opublikowanej na stronie internetowej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7360CA">
          <w:rPr>
            <w:rStyle w:val="Hipercze"/>
            <w:rFonts w:ascii="Times New Roman" w:hAnsi="Times New Roman" w:cs="Times New Roman"/>
            <w:sz w:val="28"/>
            <w:szCs w:val="28"/>
          </w:rPr>
          <w:t>https://wfosigw.torun.pl/strona-390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4FD2">
        <w:rPr>
          <w:rFonts w:ascii="Times New Roman" w:hAnsi="Times New Roman" w:cs="Times New Roman"/>
          <w:sz w:val="28"/>
          <w:szCs w:val="28"/>
        </w:rPr>
        <w:t>eko_klimat_2020_woda_powietrze_ziemia.html.</w:t>
      </w:r>
    </w:p>
    <w:p w14:paraId="6EB7FCB0" w14:textId="77777777" w:rsidR="008655BF" w:rsidRPr="00382D0B" w:rsidRDefault="008655BF" w:rsidP="008655BF">
      <w:pPr>
        <w:pStyle w:val="Tre"/>
        <w:numPr>
          <w:ilvl w:val="0"/>
          <w:numId w:val="4"/>
        </w:numPr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382D0B">
        <w:rPr>
          <w:rFonts w:ascii="Times New Roman" w:hAnsi="Times New Roman" w:cs="Times New Roman"/>
          <w:sz w:val="28"/>
          <w:szCs w:val="28"/>
        </w:rPr>
        <w:t xml:space="preserve">Priorytetem dofinansowania w ramach Programu objęte są inwestycje, koszty operacyjne i działania, o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kt</w:t>
      </w:r>
      <w:proofErr w:type="spellEnd"/>
      <w:r w:rsidRPr="00382D0B">
        <w:rPr>
          <w:rFonts w:ascii="Times New Roman" w:hAnsi="Times New Roman" w:cs="Times New Roman"/>
          <w:sz w:val="28"/>
          <w:szCs w:val="28"/>
          <w:lang w:val="es-ES_tradnl"/>
        </w:rPr>
        <w:t>ó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rych</w:t>
      </w:r>
      <w:proofErr w:type="spellEnd"/>
      <w:r w:rsidRPr="00382D0B">
        <w:rPr>
          <w:rFonts w:ascii="Times New Roman" w:hAnsi="Times New Roman" w:cs="Times New Roman"/>
          <w:sz w:val="28"/>
          <w:szCs w:val="28"/>
        </w:rPr>
        <w:t xml:space="preserve"> mowa w art. 400a </w:t>
      </w:r>
      <w:r>
        <w:rPr>
          <w:rFonts w:ascii="Times New Roman" w:hAnsi="Times New Roman" w:cs="Times New Roman"/>
          <w:sz w:val="28"/>
          <w:szCs w:val="28"/>
        </w:rPr>
        <w:br/>
      </w:r>
      <w:r w:rsidRPr="00382D0B">
        <w:rPr>
          <w:rFonts w:ascii="Times New Roman" w:hAnsi="Times New Roman" w:cs="Times New Roman"/>
          <w:sz w:val="28"/>
          <w:szCs w:val="28"/>
        </w:rPr>
        <w:t xml:space="preserve">i 400b ustawy z dnia 27 kwietnia 2001 r. Prawo ochrony środowiska, realizowane z udziałem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środk</w:t>
      </w:r>
      <w:proofErr w:type="spellEnd"/>
      <w:r w:rsidRPr="00382D0B">
        <w:rPr>
          <w:rFonts w:ascii="Times New Roman" w:hAnsi="Times New Roman" w:cs="Times New Roman"/>
          <w:sz w:val="28"/>
          <w:szCs w:val="28"/>
          <w:lang w:val="es-ES_tradnl"/>
        </w:rPr>
        <w:t>ó</w:t>
      </w:r>
      <w:r w:rsidRPr="00382D0B">
        <w:rPr>
          <w:rFonts w:ascii="Times New Roman" w:hAnsi="Times New Roman" w:cs="Times New Roman"/>
          <w:sz w:val="28"/>
          <w:szCs w:val="28"/>
        </w:rPr>
        <w:t xml:space="preserve">w pochodzących z Unii Europejskiej niepodlegających zwrotowi lub z udziałem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środk</w:t>
      </w:r>
      <w:proofErr w:type="spellEnd"/>
      <w:r w:rsidRPr="00382D0B">
        <w:rPr>
          <w:rFonts w:ascii="Times New Roman" w:hAnsi="Times New Roman" w:cs="Times New Roman"/>
          <w:sz w:val="28"/>
          <w:szCs w:val="28"/>
          <w:lang w:val="es-ES_tradnl"/>
        </w:rPr>
        <w:t>ó</w:t>
      </w:r>
      <w:r w:rsidRPr="00382D0B">
        <w:rPr>
          <w:rFonts w:ascii="Times New Roman" w:hAnsi="Times New Roman" w:cs="Times New Roman"/>
          <w:sz w:val="28"/>
          <w:szCs w:val="28"/>
        </w:rPr>
        <w:t xml:space="preserve">w bezzwrotnych </w:t>
      </w:r>
      <w:r w:rsidRPr="00382D0B">
        <w:rPr>
          <w:rFonts w:ascii="Times New Roman" w:hAnsi="Times New Roman" w:cs="Times New Roman"/>
          <w:sz w:val="28"/>
          <w:szCs w:val="28"/>
        </w:rPr>
        <w:lastRenderedPageBreak/>
        <w:t xml:space="preserve">pozyskiwanych w ramach współpracy z organizacjami międzynarodowymi oraz współpracy dwustronnej. </w:t>
      </w:r>
    </w:p>
    <w:p w14:paraId="2365D8E3" w14:textId="77777777" w:rsidR="008655BF" w:rsidRPr="00A94FD2" w:rsidRDefault="008655BF" w:rsidP="008655BF">
      <w:pPr>
        <w:pStyle w:val="Tre"/>
        <w:numPr>
          <w:ilvl w:val="1"/>
          <w:numId w:val="5"/>
        </w:numPr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82D0B">
        <w:rPr>
          <w:rFonts w:ascii="Times New Roman" w:hAnsi="Times New Roman" w:cs="Times New Roman"/>
          <w:sz w:val="28"/>
          <w:szCs w:val="28"/>
        </w:rPr>
        <w:t xml:space="preserve">Pkt III Podstawy Prawne udzielenia dofinansowania, otrzymuje brzmienie: </w:t>
      </w:r>
      <w:r w:rsidRPr="00382D0B">
        <w:rPr>
          <w:rFonts w:ascii="Times New Roman" w:eastAsia="Arial" w:hAnsi="Times New Roman" w:cs="Times New Roman"/>
          <w:sz w:val="28"/>
          <w:szCs w:val="28"/>
        </w:rPr>
        <w:br/>
        <w:t>„</w:t>
      </w:r>
      <w:r w:rsidRPr="00382D0B">
        <w:rPr>
          <w:rFonts w:ascii="Times New Roman" w:hAnsi="Times New Roman" w:cs="Times New Roman"/>
          <w:sz w:val="28"/>
          <w:szCs w:val="28"/>
        </w:rPr>
        <w:t xml:space="preserve">III. Podstawy prawne udzielenia dofinansowania </w:t>
      </w:r>
      <w:r w:rsidRPr="00382D0B">
        <w:rPr>
          <w:rFonts w:ascii="Times New Roman" w:hAnsi="Times New Roman" w:cs="Times New Roman"/>
          <w:sz w:val="28"/>
          <w:szCs w:val="28"/>
        </w:rPr>
        <w:br/>
        <w:t xml:space="preserve">1. Ustawa z dnia 27 kwietnia 2001 r. Prawo ochrony środowiska (Dz.U. </w:t>
      </w:r>
      <w:r w:rsidRPr="00382D0B">
        <w:rPr>
          <w:rFonts w:ascii="Times New Roman" w:hAnsi="Times New Roman" w:cs="Times New Roman"/>
          <w:sz w:val="28"/>
          <w:szCs w:val="28"/>
        </w:rPr>
        <w:br/>
        <w:t xml:space="preserve">z 2019 r., poz. 1396 ze zm.), z zastrzeżeniem, że przedsięwzięcia objęte wnioskami o dofinansowanie muszą </w:t>
      </w:r>
      <w:r w:rsidRPr="00382D0B">
        <w:rPr>
          <w:rFonts w:ascii="Times New Roman" w:hAnsi="Times New Roman" w:cs="Times New Roman"/>
          <w:sz w:val="28"/>
          <w:szCs w:val="28"/>
          <w:lang w:val="es-ES_tradnl"/>
        </w:rPr>
        <w:t>mie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ścić</w:t>
      </w:r>
      <w:proofErr w:type="spellEnd"/>
      <w:r w:rsidRPr="00382D0B">
        <w:rPr>
          <w:rFonts w:ascii="Times New Roman" w:hAnsi="Times New Roman" w:cs="Times New Roman"/>
          <w:sz w:val="28"/>
          <w:szCs w:val="28"/>
        </w:rPr>
        <w:t xml:space="preserve"> się w zakresie finansowania ochrony środowiska i gospodarki wodnej, o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kt</w:t>
      </w:r>
      <w:proofErr w:type="spellEnd"/>
      <w:r w:rsidRPr="00382D0B">
        <w:rPr>
          <w:rFonts w:ascii="Times New Roman" w:hAnsi="Times New Roman" w:cs="Times New Roman"/>
          <w:sz w:val="28"/>
          <w:szCs w:val="28"/>
          <w:lang w:val="es-ES_tradnl"/>
        </w:rPr>
        <w:t>ó</w:t>
      </w:r>
      <w:r w:rsidRPr="00382D0B">
        <w:rPr>
          <w:rFonts w:ascii="Times New Roman" w:hAnsi="Times New Roman" w:cs="Times New Roman"/>
          <w:sz w:val="28"/>
          <w:szCs w:val="28"/>
        </w:rPr>
        <w:t xml:space="preserve">rym mowa w art. 400a ust. 1 i art. 400b ust. 2 tej ustawy. </w:t>
      </w:r>
    </w:p>
    <w:p w14:paraId="153E3424" w14:textId="77777777" w:rsidR="008655BF" w:rsidRPr="00382D0B" w:rsidRDefault="008655BF" w:rsidP="008655BF">
      <w:pPr>
        <w:pStyle w:val="Tre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816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382D0B">
        <w:rPr>
          <w:rFonts w:ascii="Times New Roman" w:hAnsi="Times New Roman" w:cs="Times New Roman"/>
          <w:sz w:val="28"/>
          <w:szCs w:val="28"/>
        </w:rPr>
        <w:t xml:space="preserve"> Zasady udzielania pomocy finansowej ze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środk</w:t>
      </w:r>
      <w:proofErr w:type="spellEnd"/>
      <w:r w:rsidRPr="00382D0B">
        <w:rPr>
          <w:rFonts w:ascii="Times New Roman" w:hAnsi="Times New Roman" w:cs="Times New Roman"/>
          <w:sz w:val="28"/>
          <w:szCs w:val="28"/>
          <w:lang w:val="es-ES_tradnl"/>
        </w:rPr>
        <w:t>ó</w:t>
      </w:r>
      <w:r w:rsidRPr="00382D0B">
        <w:rPr>
          <w:rFonts w:ascii="Times New Roman" w:hAnsi="Times New Roman" w:cs="Times New Roman"/>
          <w:sz w:val="28"/>
          <w:szCs w:val="28"/>
        </w:rPr>
        <w:t>w Wojew</w:t>
      </w:r>
      <w:r w:rsidRPr="00382D0B">
        <w:rPr>
          <w:rFonts w:ascii="Times New Roman" w:hAnsi="Times New Roman" w:cs="Times New Roman"/>
          <w:sz w:val="28"/>
          <w:szCs w:val="28"/>
          <w:lang w:val="es-ES_tradnl"/>
        </w:rPr>
        <w:t>ó</w:t>
      </w:r>
      <w:r w:rsidRPr="00382D0B">
        <w:rPr>
          <w:rFonts w:ascii="Times New Roman" w:hAnsi="Times New Roman" w:cs="Times New Roman"/>
          <w:sz w:val="28"/>
          <w:szCs w:val="28"/>
        </w:rPr>
        <w:t xml:space="preserve">dzkiego Funduszu Ochrony Środowiska i Gospodarki Wodnej w Toruniu, przyjęte uchwałą nr 127/18 Rady Nadzorczej WFOŚiGW w Toruniu z dnia </w:t>
      </w:r>
      <w:r>
        <w:rPr>
          <w:rFonts w:ascii="Times New Roman" w:hAnsi="Times New Roman" w:cs="Times New Roman"/>
          <w:sz w:val="28"/>
          <w:szCs w:val="28"/>
        </w:rPr>
        <w:br/>
      </w:r>
      <w:r w:rsidRPr="00382D0B">
        <w:rPr>
          <w:rFonts w:ascii="Times New Roman" w:hAnsi="Times New Roman" w:cs="Times New Roman"/>
          <w:sz w:val="28"/>
          <w:szCs w:val="28"/>
        </w:rPr>
        <w:t xml:space="preserve">09.11 2018 r. ze zm., zwane dalej Zasadami.” </w:t>
      </w:r>
    </w:p>
    <w:p w14:paraId="0E62FAFC" w14:textId="77777777" w:rsidR="008655BF" w:rsidRPr="00A94FD2" w:rsidRDefault="008655BF" w:rsidP="008655BF">
      <w:pPr>
        <w:pStyle w:val="Tre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82D0B">
        <w:rPr>
          <w:rFonts w:ascii="Times New Roman" w:hAnsi="Times New Roman" w:cs="Times New Roman"/>
          <w:sz w:val="28"/>
          <w:szCs w:val="28"/>
        </w:rPr>
        <w:t xml:space="preserve">W pkt. IV Beneficjenci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ppkt</w:t>
      </w:r>
      <w:proofErr w:type="spellEnd"/>
      <w:r w:rsidRPr="00382D0B">
        <w:rPr>
          <w:rFonts w:ascii="Times New Roman" w:hAnsi="Times New Roman" w:cs="Times New Roman"/>
          <w:sz w:val="28"/>
          <w:szCs w:val="28"/>
        </w:rPr>
        <w:t xml:space="preserve">. 1 otrzymuje brzmienie: </w:t>
      </w:r>
    </w:p>
    <w:p w14:paraId="064347FA" w14:textId="77777777" w:rsidR="008655BF" w:rsidRPr="00382D0B" w:rsidRDefault="008655BF" w:rsidP="008655BF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816"/>
        <w:jc w:val="both"/>
        <w:rPr>
          <w:rFonts w:ascii="Times New Roman" w:hAnsi="Times New Roman" w:cs="Times New Roman"/>
          <w:sz w:val="28"/>
          <w:szCs w:val="28"/>
        </w:rPr>
      </w:pPr>
      <w:r w:rsidRPr="00382D0B">
        <w:rPr>
          <w:rFonts w:ascii="Times New Roman" w:eastAsia="Arial" w:hAnsi="Times New Roman" w:cs="Times New Roman"/>
          <w:sz w:val="28"/>
          <w:szCs w:val="28"/>
        </w:rPr>
        <w:t>„</w:t>
      </w:r>
      <w:r w:rsidRPr="00382D0B">
        <w:rPr>
          <w:rFonts w:ascii="Times New Roman" w:hAnsi="Times New Roman" w:cs="Times New Roman"/>
          <w:sz w:val="28"/>
          <w:szCs w:val="28"/>
        </w:rPr>
        <w:t>1. Beneficjentami Programu są osoby fizyczne, osoby prawne oraz jednostki organizacyjne nieposiadające osobowości prawnej, realizujące bądź planujące realizować określone przez Zarząd Wojew</w:t>
      </w:r>
      <w:r w:rsidRPr="00382D0B">
        <w:rPr>
          <w:rFonts w:ascii="Times New Roman" w:hAnsi="Times New Roman" w:cs="Times New Roman"/>
          <w:sz w:val="28"/>
          <w:szCs w:val="28"/>
          <w:lang w:val="es-ES_tradnl"/>
        </w:rPr>
        <w:t>ó</w:t>
      </w:r>
      <w:r w:rsidRPr="00382D0B">
        <w:rPr>
          <w:rFonts w:ascii="Times New Roman" w:hAnsi="Times New Roman" w:cs="Times New Roman"/>
          <w:sz w:val="28"/>
          <w:szCs w:val="28"/>
        </w:rPr>
        <w:t xml:space="preserve">dzkiego Funduszu w Regulaminie naboru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wniosk</w:t>
      </w:r>
      <w:proofErr w:type="spellEnd"/>
      <w:r w:rsidRPr="00382D0B">
        <w:rPr>
          <w:rFonts w:ascii="Times New Roman" w:hAnsi="Times New Roman" w:cs="Times New Roman"/>
          <w:sz w:val="28"/>
          <w:szCs w:val="28"/>
          <w:lang w:val="es-ES_tradnl"/>
        </w:rPr>
        <w:t>ó</w:t>
      </w:r>
      <w:r w:rsidRPr="00382D0B">
        <w:rPr>
          <w:rFonts w:ascii="Times New Roman" w:hAnsi="Times New Roman" w:cs="Times New Roman"/>
          <w:sz w:val="28"/>
          <w:szCs w:val="28"/>
        </w:rPr>
        <w:t xml:space="preserve">w o dofinansowanie przedsięwzięcia proekologiczne, o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kt</w:t>
      </w:r>
      <w:proofErr w:type="spellEnd"/>
      <w:r w:rsidRPr="00382D0B">
        <w:rPr>
          <w:rFonts w:ascii="Times New Roman" w:hAnsi="Times New Roman" w:cs="Times New Roman"/>
          <w:sz w:val="28"/>
          <w:szCs w:val="28"/>
          <w:lang w:val="es-ES_tradnl"/>
        </w:rPr>
        <w:t>ó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rych</w:t>
      </w:r>
      <w:proofErr w:type="spellEnd"/>
      <w:r w:rsidRPr="00382D0B">
        <w:rPr>
          <w:rFonts w:ascii="Times New Roman" w:hAnsi="Times New Roman" w:cs="Times New Roman"/>
          <w:sz w:val="28"/>
          <w:szCs w:val="28"/>
        </w:rPr>
        <w:t xml:space="preserve"> mowa w pkt 1.”</w:t>
      </w:r>
    </w:p>
    <w:p w14:paraId="5E2CFEA9" w14:textId="77777777" w:rsidR="008655BF" w:rsidRPr="00382D0B" w:rsidRDefault="008655BF" w:rsidP="008655BF">
      <w:pPr>
        <w:pStyle w:val="Tre"/>
        <w:numPr>
          <w:ilvl w:val="0"/>
          <w:numId w:val="1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82D0B">
        <w:rPr>
          <w:rFonts w:ascii="Times New Roman" w:hAnsi="Times New Roman" w:cs="Times New Roman"/>
          <w:sz w:val="28"/>
          <w:szCs w:val="28"/>
        </w:rPr>
        <w:t xml:space="preserve">W pkt. IV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ppkt</w:t>
      </w:r>
      <w:proofErr w:type="spellEnd"/>
      <w:r w:rsidRPr="00382D0B">
        <w:rPr>
          <w:rFonts w:ascii="Times New Roman" w:hAnsi="Times New Roman" w:cs="Times New Roman"/>
          <w:sz w:val="28"/>
          <w:szCs w:val="28"/>
        </w:rPr>
        <w:t>. 2 słowo „dofinansowane” zastępuje się słowem „współfinansowane”.</w:t>
      </w:r>
    </w:p>
    <w:p w14:paraId="7F32861D" w14:textId="77777777" w:rsidR="008655BF" w:rsidRPr="00382D0B" w:rsidRDefault="008655BF" w:rsidP="008655BF">
      <w:pPr>
        <w:pStyle w:val="Tre"/>
        <w:numPr>
          <w:ilvl w:val="0"/>
          <w:numId w:val="1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82D0B">
        <w:rPr>
          <w:rFonts w:ascii="Times New Roman" w:hAnsi="Times New Roman" w:cs="Times New Roman"/>
          <w:sz w:val="28"/>
          <w:szCs w:val="28"/>
        </w:rPr>
        <w:t xml:space="preserve"> W pkt. VI skreśla się 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ppkt</w:t>
      </w:r>
      <w:proofErr w:type="spellEnd"/>
      <w:r w:rsidRPr="00382D0B">
        <w:rPr>
          <w:rFonts w:ascii="Times New Roman" w:hAnsi="Times New Roman" w:cs="Times New Roman"/>
          <w:sz w:val="28"/>
          <w:szCs w:val="28"/>
        </w:rPr>
        <w:t xml:space="preserve"> 2 zaś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ppkt</w:t>
      </w:r>
      <w:proofErr w:type="spellEnd"/>
      <w:r w:rsidRPr="00382D0B">
        <w:rPr>
          <w:rFonts w:ascii="Times New Roman" w:hAnsi="Times New Roman" w:cs="Times New Roman"/>
          <w:sz w:val="28"/>
          <w:szCs w:val="28"/>
        </w:rPr>
        <w:t xml:space="preserve"> 3 nadaje się nr 2. </w:t>
      </w:r>
    </w:p>
    <w:p w14:paraId="504FF5E1" w14:textId="77777777" w:rsidR="008655BF" w:rsidRPr="00382D0B" w:rsidRDefault="008655BF" w:rsidP="008655BF">
      <w:pPr>
        <w:pStyle w:val="Tre"/>
        <w:numPr>
          <w:ilvl w:val="0"/>
          <w:numId w:val="1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82D0B">
        <w:rPr>
          <w:rFonts w:ascii="Times New Roman" w:hAnsi="Times New Roman" w:cs="Times New Roman"/>
          <w:sz w:val="28"/>
          <w:szCs w:val="28"/>
        </w:rPr>
        <w:t xml:space="preserve">   W pkt IX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ppkt</w:t>
      </w:r>
      <w:proofErr w:type="spellEnd"/>
      <w:r w:rsidRPr="00382D0B">
        <w:rPr>
          <w:rFonts w:ascii="Times New Roman" w:hAnsi="Times New Roman" w:cs="Times New Roman"/>
          <w:sz w:val="28"/>
          <w:szCs w:val="28"/>
        </w:rPr>
        <w:t xml:space="preserve"> 1 i 2 zmienia się numer załącznika z 4 na 1.</w:t>
      </w:r>
    </w:p>
    <w:p w14:paraId="26988F95" w14:textId="77777777" w:rsidR="008655BF" w:rsidRPr="00382D0B" w:rsidRDefault="008655BF" w:rsidP="008655BF">
      <w:pPr>
        <w:pStyle w:val="Tre"/>
        <w:numPr>
          <w:ilvl w:val="0"/>
          <w:numId w:val="1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82D0B">
        <w:rPr>
          <w:rFonts w:ascii="Times New Roman" w:hAnsi="Times New Roman" w:cs="Times New Roman"/>
          <w:sz w:val="28"/>
          <w:szCs w:val="28"/>
        </w:rPr>
        <w:t xml:space="preserve"> W pkt IX po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ppkt</w:t>
      </w:r>
      <w:proofErr w:type="spellEnd"/>
      <w:r w:rsidRPr="00382D0B">
        <w:rPr>
          <w:rFonts w:ascii="Times New Roman" w:hAnsi="Times New Roman" w:cs="Times New Roman"/>
          <w:sz w:val="28"/>
          <w:szCs w:val="28"/>
        </w:rPr>
        <w:t xml:space="preserve"> 3 dodaje się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ppkt</w:t>
      </w:r>
      <w:proofErr w:type="spellEnd"/>
      <w:r w:rsidRPr="00382D0B">
        <w:rPr>
          <w:rFonts w:ascii="Times New Roman" w:hAnsi="Times New Roman" w:cs="Times New Roman"/>
          <w:sz w:val="28"/>
          <w:szCs w:val="28"/>
        </w:rPr>
        <w:t xml:space="preserve"> 4 w brzmieniu: </w:t>
      </w:r>
      <w:r w:rsidRPr="00382D0B">
        <w:rPr>
          <w:rFonts w:ascii="Times New Roman" w:eastAsia="Arial" w:hAnsi="Times New Roman" w:cs="Times New Roman"/>
          <w:sz w:val="28"/>
          <w:szCs w:val="28"/>
        </w:rPr>
        <w:br/>
        <w:t>„</w:t>
      </w:r>
      <w:r w:rsidRPr="00382D0B">
        <w:rPr>
          <w:rFonts w:ascii="Times New Roman" w:hAnsi="Times New Roman" w:cs="Times New Roman"/>
          <w:sz w:val="28"/>
          <w:szCs w:val="28"/>
        </w:rPr>
        <w:t>4. Minimalna kwota pożyczki wynosi 5 000 zł.”</w:t>
      </w:r>
    </w:p>
    <w:p w14:paraId="45C90E9C" w14:textId="77777777" w:rsidR="008655BF" w:rsidRPr="00382D0B" w:rsidRDefault="008655BF" w:rsidP="008655BF">
      <w:pPr>
        <w:pStyle w:val="Tre"/>
        <w:numPr>
          <w:ilvl w:val="0"/>
          <w:numId w:val="1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82D0B">
        <w:rPr>
          <w:rFonts w:ascii="Times New Roman" w:hAnsi="Times New Roman" w:cs="Times New Roman"/>
          <w:sz w:val="28"/>
          <w:szCs w:val="28"/>
        </w:rPr>
        <w:t xml:space="preserve"> W pkt. IX dotychczasowy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ppkt</w:t>
      </w:r>
      <w:proofErr w:type="spellEnd"/>
      <w:r w:rsidRPr="00382D0B">
        <w:rPr>
          <w:rFonts w:ascii="Times New Roman" w:hAnsi="Times New Roman" w:cs="Times New Roman"/>
          <w:sz w:val="28"/>
          <w:szCs w:val="28"/>
        </w:rPr>
        <w:t xml:space="preserve"> 4 otrzymuje nr 5,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ppkt</w:t>
      </w:r>
      <w:proofErr w:type="spellEnd"/>
      <w:r w:rsidRPr="00382D0B">
        <w:rPr>
          <w:rFonts w:ascii="Times New Roman" w:hAnsi="Times New Roman" w:cs="Times New Roman"/>
          <w:sz w:val="28"/>
          <w:szCs w:val="28"/>
        </w:rPr>
        <w:t xml:space="preserve"> 5 otrzymuje nr 6,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ppkt</w:t>
      </w:r>
      <w:proofErr w:type="spellEnd"/>
      <w:r w:rsidRPr="00382D0B">
        <w:rPr>
          <w:rFonts w:ascii="Times New Roman" w:hAnsi="Times New Roman" w:cs="Times New Roman"/>
          <w:sz w:val="28"/>
          <w:szCs w:val="28"/>
        </w:rPr>
        <w:t xml:space="preserve"> 6 otrzymuje nr 7,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ppkt</w:t>
      </w:r>
      <w:proofErr w:type="spellEnd"/>
      <w:r w:rsidRPr="00382D0B">
        <w:rPr>
          <w:rFonts w:ascii="Times New Roman" w:hAnsi="Times New Roman" w:cs="Times New Roman"/>
          <w:sz w:val="28"/>
          <w:szCs w:val="28"/>
        </w:rPr>
        <w:t xml:space="preserve"> 8 otrzymuje nr 9,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ppkt</w:t>
      </w:r>
      <w:proofErr w:type="spellEnd"/>
      <w:r w:rsidRPr="00382D0B">
        <w:rPr>
          <w:rFonts w:ascii="Times New Roman" w:hAnsi="Times New Roman" w:cs="Times New Roman"/>
          <w:sz w:val="28"/>
          <w:szCs w:val="28"/>
        </w:rPr>
        <w:t xml:space="preserve">. 9 otrzymuje nr 10. </w:t>
      </w:r>
    </w:p>
    <w:p w14:paraId="4D425B73" w14:textId="77777777" w:rsidR="008655BF" w:rsidRPr="00382D0B" w:rsidRDefault="008655BF" w:rsidP="008655BF">
      <w:pPr>
        <w:pStyle w:val="Tre"/>
        <w:numPr>
          <w:ilvl w:val="0"/>
          <w:numId w:val="1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Times New Roman" w:hAnsi="Times New Roman" w:cs="Times New Roman"/>
          <w:sz w:val="28"/>
          <w:szCs w:val="28"/>
        </w:rPr>
      </w:pPr>
      <w:r w:rsidRPr="00382D0B">
        <w:rPr>
          <w:rFonts w:ascii="Times New Roman" w:hAnsi="Times New Roman" w:cs="Times New Roman"/>
          <w:sz w:val="28"/>
          <w:szCs w:val="28"/>
        </w:rPr>
        <w:t xml:space="preserve"> W pkt. IX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ppkt</w:t>
      </w:r>
      <w:proofErr w:type="spellEnd"/>
      <w:r w:rsidRPr="00382D0B">
        <w:rPr>
          <w:rFonts w:ascii="Times New Roman" w:hAnsi="Times New Roman" w:cs="Times New Roman"/>
          <w:sz w:val="28"/>
          <w:szCs w:val="28"/>
        </w:rPr>
        <w:t xml:space="preserve"> 7 otrzymuje  brzmienie: </w:t>
      </w:r>
      <w:r w:rsidRPr="00382D0B">
        <w:rPr>
          <w:rFonts w:ascii="Times New Roman" w:eastAsia="Arial" w:hAnsi="Times New Roman" w:cs="Times New Roman"/>
          <w:sz w:val="28"/>
          <w:szCs w:val="28"/>
        </w:rPr>
        <w:br/>
        <w:t>„</w:t>
      </w:r>
      <w:r w:rsidRPr="00382D0B">
        <w:rPr>
          <w:rFonts w:ascii="Times New Roman" w:hAnsi="Times New Roman" w:cs="Times New Roman"/>
          <w:sz w:val="28"/>
          <w:szCs w:val="28"/>
        </w:rPr>
        <w:t xml:space="preserve">7. Udzielenie umorzenia w ramach Programu następuje bez względu na inne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źr</w:t>
      </w:r>
      <w:proofErr w:type="spellEnd"/>
      <w:r w:rsidRPr="00382D0B">
        <w:rPr>
          <w:rFonts w:ascii="Times New Roman" w:hAnsi="Times New Roman" w:cs="Times New Roman"/>
          <w:sz w:val="28"/>
          <w:szCs w:val="28"/>
          <w:lang w:val="es-ES_tradnl"/>
        </w:rPr>
        <w:t>ó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dła</w:t>
      </w:r>
      <w:proofErr w:type="spellEnd"/>
      <w:r w:rsidRPr="00382D0B">
        <w:rPr>
          <w:rFonts w:ascii="Times New Roman" w:hAnsi="Times New Roman" w:cs="Times New Roman"/>
          <w:sz w:val="28"/>
          <w:szCs w:val="28"/>
        </w:rPr>
        <w:t xml:space="preserve"> finansowania przedsięwzięcia, w tym także bezzwrotne, </w:t>
      </w:r>
      <w:r>
        <w:rPr>
          <w:rFonts w:ascii="Times New Roman" w:hAnsi="Times New Roman" w:cs="Times New Roman"/>
          <w:sz w:val="28"/>
          <w:szCs w:val="28"/>
        </w:rPr>
        <w:br/>
      </w:r>
      <w:r w:rsidRPr="00382D0B">
        <w:rPr>
          <w:rFonts w:ascii="Times New Roman" w:hAnsi="Times New Roman" w:cs="Times New Roman"/>
          <w:sz w:val="28"/>
          <w:szCs w:val="28"/>
        </w:rPr>
        <w:t>z wyłączeniem przedsięwzięć współfinansowanych z udziałem:</w:t>
      </w:r>
    </w:p>
    <w:p w14:paraId="05BB3062" w14:textId="77777777" w:rsidR="008655BF" w:rsidRPr="00382D0B" w:rsidRDefault="008655BF" w:rsidP="008655BF">
      <w:pPr>
        <w:pStyle w:val="Tre"/>
        <w:numPr>
          <w:ilvl w:val="0"/>
          <w:numId w:val="7"/>
        </w:numPr>
        <w:ind w:firstLine="30"/>
        <w:jc w:val="both"/>
        <w:rPr>
          <w:rFonts w:ascii="Times New Roman" w:hAnsi="Times New Roman" w:cs="Times New Roman"/>
          <w:sz w:val="28"/>
          <w:szCs w:val="28"/>
        </w:rPr>
      </w:pPr>
      <w:r w:rsidRPr="00382D0B">
        <w:rPr>
          <w:rFonts w:ascii="Times New Roman" w:hAnsi="Times New Roman" w:cs="Times New Roman"/>
          <w:sz w:val="28"/>
          <w:szCs w:val="28"/>
        </w:rPr>
        <w:t xml:space="preserve">dotacji ze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środk</w:t>
      </w:r>
      <w:proofErr w:type="spellEnd"/>
      <w:r w:rsidRPr="00382D0B">
        <w:rPr>
          <w:rFonts w:ascii="Times New Roman" w:hAnsi="Times New Roman" w:cs="Times New Roman"/>
          <w:sz w:val="28"/>
          <w:szCs w:val="28"/>
          <w:lang w:val="es-ES_tradnl"/>
        </w:rPr>
        <w:t>ó</w:t>
      </w:r>
      <w:r w:rsidRPr="00382D0B">
        <w:rPr>
          <w:rFonts w:ascii="Times New Roman" w:hAnsi="Times New Roman" w:cs="Times New Roman"/>
          <w:sz w:val="28"/>
          <w:szCs w:val="28"/>
        </w:rPr>
        <w:t>w Wojew</w:t>
      </w:r>
      <w:r w:rsidRPr="00382D0B">
        <w:rPr>
          <w:rFonts w:ascii="Times New Roman" w:hAnsi="Times New Roman" w:cs="Times New Roman"/>
          <w:sz w:val="28"/>
          <w:szCs w:val="28"/>
          <w:lang w:val="es-ES_tradnl"/>
        </w:rPr>
        <w:t>ó</w:t>
      </w:r>
      <w:r w:rsidRPr="00382D0B">
        <w:rPr>
          <w:rFonts w:ascii="Times New Roman" w:hAnsi="Times New Roman" w:cs="Times New Roman"/>
          <w:sz w:val="28"/>
          <w:szCs w:val="28"/>
        </w:rPr>
        <w:t>dzkiego Funduszu,</w:t>
      </w:r>
    </w:p>
    <w:p w14:paraId="793BDEC3" w14:textId="77777777" w:rsidR="008655BF" w:rsidRPr="00382D0B" w:rsidRDefault="008655BF" w:rsidP="008655BF">
      <w:pPr>
        <w:pStyle w:val="Tre"/>
        <w:numPr>
          <w:ilvl w:val="0"/>
          <w:numId w:val="7"/>
        </w:numPr>
        <w:ind w:firstLine="30"/>
        <w:jc w:val="both"/>
        <w:rPr>
          <w:rFonts w:ascii="Times New Roman" w:hAnsi="Times New Roman" w:cs="Times New Roman"/>
          <w:sz w:val="28"/>
          <w:szCs w:val="28"/>
        </w:rPr>
      </w:pPr>
      <w:r w:rsidRPr="00382D0B">
        <w:rPr>
          <w:rFonts w:ascii="Times New Roman" w:hAnsi="Times New Roman" w:cs="Times New Roman"/>
          <w:sz w:val="28"/>
          <w:szCs w:val="28"/>
        </w:rPr>
        <w:t xml:space="preserve">dotacji lub pożyczek ze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środk</w:t>
      </w:r>
      <w:proofErr w:type="spellEnd"/>
      <w:r w:rsidRPr="00382D0B">
        <w:rPr>
          <w:rFonts w:ascii="Times New Roman" w:hAnsi="Times New Roman" w:cs="Times New Roman"/>
          <w:sz w:val="28"/>
          <w:szCs w:val="28"/>
          <w:lang w:val="es-ES_tradnl"/>
        </w:rPr>
        <w:t>ó</w:t>
      </w:r>
      <w:r w:rsidRPr="00382D0B">
        <w:rPr>
          <w:rFonts w:ascii="Times New Roman" w:hAnsi="Times New Roman" w:cs="Times New Roman"/>
          <w:sz w:val="28"/>
          <w:szCs w:val="28"/>
        </w:rPr>
        <w:t xml:space="preserve">w Narodowego Funduszu Ochrony Środowiska i Gospodarki Wodnej oraz innych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środk</w:t>
      </w:r>
      <w:proofErr w:type="spellEnd"/>
      <w:r w:rsidRPr="00382D0B">
        <w:rPr>
          <w:rFonts w:ascii="Times New Roman" w:hAnsi="Times New Roman" w:cs="Times New Roman"/>
          <w:sz w:val="28"/>
          <w:szCs w:val="28"/>
          <w:lang w:val="es-ES_tradnl"/>
        </w:rPr>
        <w:t>ó</w:t>
      </w:r>
      <w:r w:rsidRPr="00382D0B">
        <w:rPr>
          <w:rFonts w:ascii="Times New Roman" w:hAnsi="Times New Roman" w:cs="Times New Roman"/>
          <w:sz w:val="28"/>
          <w:szCs w:val="28"/>
        </w:rPr>
        <w:t xml:space="preserve">w publicznych, także zagranicznych,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kt</w:t>
      </w:r>
      <w:proofErr w:type="spellEnd"/>
      <w:r w:rsidRPr="00382D0B">
        <w:rPr>
          <w:rFonts w:ascii="Times New Roman" w:hAnsi="Times New Roman" w:cs="Times New Roman"/>
          <w:sz w:val="28"/>
          <w:szCs w:val="28"/>
          <w:lang w:val="es-ES_tradnl"/>
        </w:rPr>
        <w:t>ó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rych</w:t>
      </w:r>
      <w:proofErr w:type="spellEnd"/>
      <w:r w:rsidRPr="00382D0B">
        <w:rPr>
          <w:rFonts w:ascii="Times New Roman" w:hAnsi="Times New Roman" w:cs="Times New Roman"/>
          <w:sz w:val="28"/>
          <w:szCs w:val="28"/>
        </w:rPr>
        <w:t xml:space="preserve"> zasady wyłączają możliwość bezzwrotnego dofinansowanie w części wymaganego od beneficjenta udziału własnego.</w:t>
      </w:r>
      <w:r w:rsidRPr="00382D0B">
        <w:rPr>
          <w:rFonts w:ascii="Times New Roman" w:eastAsia="Arial" w:hAnsi="Times New Roman" w:cs="Times New Roman"/>
          <w:sz w:val="28"/>
          <w:szCs w:val="28"/>
        </w:rPr>
        <w:br/>
      </w:r>
      <w:r w:rsidRPr="00382D0B">
        <w:rPr>
          <w:rFonts w:ascii="Times New Roman" w:hAnsi="Times New Roman" w:cs="Times New Roman"/>
          <w:sz w:val="28"/>
          <w:szCs w:val="28"/>
        </w:rPr>
        <w:t xml:space="preserve">Postanowienia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ppkt</w:t>
      </w:r>
      <w:proofErr w:type="spellEnd"/>
      <w:r w:rsidRPr="00382D0B">
        <w:rPr>
          <w:rFonts w:ascii="Times New Roman" w:hAnsi="Times New Roman" w:cs="Times New Roman"/>
          <w:sz w:val="28"/>
          <w:szCs w:val="28"/>
        </w:rPr>
        <w:t xml:space="preserve"> 6 stosuje się odpowiednio.”</w:t>
      </w:r>
    </w:p>
    <w:p w14:paraId="08DDE3C4" w14:textId="77777777" w:rsidR="008655BF" w:rsidRPr="00382D0B" w:rsidRDefault="008655BF" w:rsidP="008655BF">
      <w:pPr>
        <w:pStyle w:val="Tre"/>
        <w:numPr>
          <w:ilvl w:val="1"/>
          <w:numId w:val="8"/>
        </w:num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82D0B">
        <w:rPr>
          <w:rFonts w:ascii="Times New Roman" w:hAnsi="Times New Roman" w:cs="Times New Roman"/>
          <w:sz w:val="28"/>
          <w:szCs w:val="28"/>
        </w:rPr>
        <w:t xml:space="preserve">Pkt X Intensywność dofinansowania, otrzymuje brzmienie: </w:t>
      </w:r>
      <w:r w:rsidRPr="00382D0B">
        <w:rPr>
          <w:rFonts w:ascii="Times New Roman" w:hAnsi="Times New Roman" w:cs="Times New Roman"/>
          <w:sz w:val="28"/>
          <w:szCs w:val="28"/>
        </w:rPr>
        <w:br/>
        <w:t>„ X. Intensywność dofinansowania</w:t>
      </w:r>
    </w:p>
    <w:p w14:paraId="437792AC" w14:textId="77777777" w:rsidR="008655BF" w:rsidRPr="00382D0B" w:rsidRDefault="008655BF" w:rsidP="008655BF">
      <w:pPr>
        <w:pStyle w:val="Tre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82D0B">
        <w:rPr>
          <w:rFonts w:ascii="Times New Roman" w:hAnsi="Times New Roman" w:cs="Times New Roman"/>
          <w:sz w:val="28"/>
          <w:szCs w:val="28"/>
        </w:rPr>
        <w:t>Maksymalna wartość dofinansowania w postaci pożyczki może wynieść do 100% koszt</w:t>
      </w:r>
      <w:r w:rsidRPr="00382D0B">
        <w:rPr>
          <w:rFonts w:ascii="Times New Roman" w:hAnsi="Times New Roman" w:cs="Times New Roman"/>
          <w:sz w:val="28"/>
          <w:szCs w:val="28"/>
          <w:lang w:val="es-ES_tradnl"/>
        </w:rPr>
        <w:t>ó</w:t>
      </w:r>
      <w:r w:rsidRPr="00382D0B">
        <w:rPr>
          <w:rFonts w:ascii="Times New Roman" w:hAnsi="Times New Roman" w:cs="Times New Roman"/>
          <w:sz w:val="28"/>
          <w:szCs w:val="28"/>
        </w:rPr>
        <w:t xml:space="preserve">w kwalifikowanych, z zastrzeżeniem postanowień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ppkt</w:t>
      </w:r>
      <w:proofErr w:type="spellEnd"/>
      <w:r w:rsidRPr="00382D0B">
        <w:rPr>
          <w:rFonts w:ascii="Times New Roman" w:hAnsi="Times New Roman" w:cs="Times New Roman"/>
          <w:sz w:val="28"/>
          <w:szCs w:val="28"/>
        </w:rPr>
        <w:t xml:space="preserve"> 2.</w:t>
      </w:r>
    </w:p>
    <w:p w14:paraId="5D429A5D" w14:textId="77777777" w:rsidR="008655BF" w:rsidRPr="00382D0B" w:rsidRDefault="008655BF" w:rsidP="008655BF">
      <w:pPr>
        <w:pStyle w:val="Tre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82D0B">
        <w:rPr>
          <w:rFonts w:ascii="Times New Roman" w:hAnsi="Times New Roman" w:cs="Times New Roman"/>
          <w:sz w:val="28"/>
          <w:szCs w:val="28"/>
        </w:rPr>
        <w:lastRenderedPageBreak/>
        <w:t xml:space="preserve">W przypadku przedsięwzięć współfinansowanych z udziałem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środk</w:t>
      </w:r>
      <w:proofErr w:type="spellEnd"/>
      <w:r w:rsidRPr="00382D0B">
        <w:rPr>
          <w:rFonts w:ascii="Times New Roman" w:hAnsi="Times New Roman" w:cs="Times New Roman"/>
          <w:sz w:val="28"/>
          <w:szCs w:val="28"/>
          <w:lang w:val="es-ES_tradnl"/>
        </w:rPr>
        <w:t>ó</w:t>
      </w:r>
      <w:r w:rsidRPr="00382D0B">
        <w:rPr>
          <w:rFonts w:ascii="Times New Roman" w:hAnsi="Times New Roman" w:cs="Times New Roman"/>
          <w:sz w:val="28"/>
          <w:szCs w:val="28"/>
        </w:rPr>
        <w:t xml:space="preserve">w pochodzących z Unii Europejskiej niepodlegających zwrotowi lub </w:t>
      </w:r>
      <w:r>
        <w:rPr>
          <w:rFonts w:ascii="Times New Roman" w:hAnsi="Times New Roman" w:cs="Times New Roman"/>
          <w:sz w:val="28"/>
          <w:szCs w:val="28"/>
        </w:rPr>
        <w:br/>
      </w:r>
      <w:r w:rsidRPr="00382D0B">
        <w:rPr>
          <w:rFonts w:ascii="Times New Roman" w:hAnsi="Times New Roman" w:cs="Times New Roman"/>
          <w:sz w:val="28"/>
          <w:szCs w:val="28"/>
        </w:rPr>
        <w:t xml:space="preserve">z udziałem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środk</w:t>
      </w:r>
      <w:proofErr w:type="spellEnd"/>
      <w:r w:rsidRPr="00382D0B">
        <w:rPr>
          <w:rFonts w:ascii="Times New Roman" w:hAnsi="Times New Roman" w:cs="Times New Roman"/>
          <w:sz w:val="28"/>
          <w:szCs w:val="28"/>
          <w:lang w:val="es-ES_tradnl"/>
        </w:rPr>
        <w:t>ó</w:t>
      </w:r>
      <w:r w:rsidRPr="00382D0B">
        <w:rPr>
          <w:rFonts w:ascii="Times New Roman" w:hAnsi="Times New Roman" w:cs="Times New Roman"/>
          <w:sz w:val="28"/>
          <w:szCs w:val="28"/>
        </w:rPr>
        <w:t xml:space="preserve">w bezzwrotnych pozyskiwanych w ramach współpracy z organizacjami międzynarodowymi oraz współpracy dwustronnej, maksymalny poziom dofinansowania ze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środk</w:t>
      </w:r>
      <w:proofErr w:type="spellEnd"/>
      <w:r w:rsidRPr="00382D0B">
        <w:rPr>
          <w:rFonts w:ascii="Times New Roman" w:hAnsi="Times New Roman" w:cs="Times New Roman"/>
          <w:sz w:val="28"/>
          <w:szCs w:val="28"/>
          <w:lang w:val="es-ES_tradnl"/>
        </w:rPr>
        <w:t>ó</w:t>
      </w:r>
      <w:r w:rsidRPr="00382D0B">
        <w:rPr>
          <w:rFonts w:ascii="Times New Roman" w:hAnsi="Times New Roman" w:cs="Times New Roman"/>
          <w:sz w:val="28"/>
          <w:szCs w:val="28"/>
        </w:rPr>
        <w:t>w Wojew</w:t>
      </w:r>
      <w:r w:rsidRPr="00382D0B">
        <w:rPr>
          <w:rFonts w:ascii="Times New Roman" w:hAnsi="Times New Roman" w:cs="Times New Roman"/>
          <w:sz w:val="28"/>
          <w:szCs w:val="28"/>
          <w:lang w:val="es-ES_tradnl"/>
        </w:rPr>
        <w:t>ó</w:t>
      </w:r>
      <w:r w:rsidRPr="00382D0B">
        <w:rPr>
          <w:rFonts w:ascii="Times New Roman" w:hAnsi="Times New Roman" w:cs="Times New Roman"/>
          <w:sz w:val="28"/>
          <w:szCs w:val="28"/>
        </w:rPr>
        <w:t>dzkiego Funduszu będzie ustalany zgodnie z warunkami uzyskanego współfinansowania.”</w:t>
      </w:r>
    </w:p>
    <w:p w14:paraId="5F28BF5E" w14:textId="77777777" w:rsidR="008655BF" w:rsidRPr="00F540D9" w:rsidRDefault="008655BF" w:rsidP="008655BF">
      <w:pPr>
        <w:pStyle w:val="Tre"/>
        <w:numPr>
          <w:ilvl w:val="1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82D0B">
        <w:rPr>
          <w:rFonts w:ascii="Times New Roman" w:hAnsi="Times New Roman" w:cs="Times New Roman"/>
          <w:sz w:val="28"/>
          <w:szCs w:val="28"/>
        </w:rPr>
        <w:t>Pkt</w:t>
      </w:r>
      <w:r w:rsidRPr="00382D0B">
        <w:rPr>
          <w:rFonts w:ascii="Times New Roman" w:hAnsi="Times New Roman" w:cs="Times New Roman"/>
          <w:sz w:val="28"/>
          <w:szCs w:val="28"/>
          <w:lang w:val="it-IT"/>
        </w:rPr>
        <w:t xml:space="preserve"> XII </w:t>
      </w:r>
      <w:r w:rsidRPr="00382D0B">
        <w:rPr>
          <w:rFonts w:ascii="Times New Roman" w:hAnsi="Times New Roman" w:cs="Times New Roman"/>
          <w:sz w:val="28"/>
          <w:szCs w:val="28"/>
        </w:rPr>
        <w:t>Załączniki,</w:t>
      </w:r>
      <w:r w:rsidRPr="00F540D9">
        <w:rPr>
          <w:rFonts w:ascii="Times New Roman" w:hAnsi="Times New Roman" w:cs="Times New Roman"/>
          <w:sz w:val="28"/>
          <w:szCs w:val="28"/>
        </w:rPr>
        <w:t xml:space="preserve"> Otrzymuje brzmienie: </w:t>
      </w:r>
      <w:r w:rsidRPr="00F540D9">
        <w:rPr>
          <w:rFonts w:ascii="Times New Roman" w:eastAsia="Arial" w:hAnsi="Times New Roman" w:cs="Times New Roman"/>
          <w:sz w:val="28"/>
          <w:szCs w:val="28"/>
        </w:rPr>
        <w:t>„</w:t>
      </w:r>
      <w:r w:rsidRPr="00F540D9">
        <w:rPr>
          <w:rFonts w:ascii="Times New Roman" w:hAnsi="Times New Roman" w:cs="Times New Roman"/>
          <w:sz w:val="28"/>
          <w:szCs w:val="28"/>
        </w:rPr>
        <w:t>XII. Załączniki 1. Warunki finansowania.”</w:t>
      </w:r>
    </w:p>
    <w:p w14:paraId="39427455" w14:textId="77777777" w:rsidR="008655BF" w:rsidRPr="00382D0B" w:rsidRDefault="008655BF" w:rsidP="008655BF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eastAsia="Arial" w:hAnsi="Times New Roman" w:cs="Times New Roman"/>
          <w:sz w:val="28"/>
          <w:szCs w:val="28"/>
        </w:rPr>
      </w:pPr>
    </w:p>
    <w:p w14:paraId="4575AC08" w14:textId="77777777" w:rsidR="008655BF" w:rsidRPr="00382D0B" w:rsidRDefault="008655BF" w:rsidP="008655BF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82D0B">
        <w:rPr>
          <w:rFonts w:ascii="Times New Roman" w:hAnsi="Times New Roman" w:cs="Times New Roman"/>
          <w:b/>
          <w:bCs/>
          <w:sz w:val="28"/>
          <w:szCs w:val="28"/>
        </w:rPr>
        <w:t>§ 2.</w:t>
      </w:r>
      <w:r w:rsidRPr="00382D0B">
        <w:rPr>
          <w:rFonts w:ascii="Times New Roman" w:hAnsi="Times New Roman" w:cs="Times New Roman"/>
          <w:sz w:val="28"/>
          <w:szCs w:val="28"/>
        </w:rPr>
        <w:t xml:space="preserve"> Tekst jednolity projektu Programu Priorytetowego</w:t>
      </w:r>
      <w:r w:rsidRPr="00382D0B">
        <w:rPr>
          <w:rFonts w:ascii="Times New Roman" w:hAnsi="Times New Roman" w:cs="Times New Roman"/>
          <w:sz w:val="28"/>
          <w:szCs w:val="28"/>
          <w:lang w:val="de-DE"/>
        </w:rPr>
        <w:t xml:space="preserve"> EKO-KLIMAT 2020 </w:t>
      </w:r>
      <w:r w:rsidRPr="00382D0B">
        <w:rPr>
          <w:rFonts w:ascii="Times New Roman" w:hAnsi="Times New Roman" w:cs="Times New Roman"/>
          <w:sz w:val="28"/>
          <w:szCs w:val="28"/>
        </w:rPr>
        <w:t xml:space="preserve">– woda, powietrze, ziemia, uwzględniający dokonane zmiany, stanowi załącznik </w:t>
      </w:r>
      <w:r>
        <w:rPr>
          <w:rFonts w:ascii="Times New Roman" w:hAnsi="Times New Roman" w:cs="Times New Roman"/>
          <w:sz w:val="28"/>
          <w:szCs w:val="28"/>
        </w:rPr>
        <w:br/>
      </w:r>
      <w:r w:rsidRPr="00382D0B">
        <w:rPr>
          <w:rFonts w:ascii="Times New Roman" w:hAnsi="Times New Roman" w:cs="Times New Roman"/>
          <w:sz w:val="28"/>
          <w:szCs w:val="28"/>
        </w:rPr>
        <w:t>nr 1 do niniejszej uchwały.</w:t>
      </w:r>
    </w:p>
    <w:p w14:paraId="4E558FDD" w14:textId="77777777" w:rsidR="008655BF" w:rsidRPr="00382D0B" w:rsidRDefault="008655BF" w:rsidP="008655BF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eastAsia="Arial" w:hAnsi="Times New Roman" w:cs="Times New Roman"/>
          <w:sz w:val="28"/>
          <w:szCs w:val="28"/>
        </w:rPr>
      </w:pPr>
    </w:p>
    <w:p w14:paraId="437CECC6" w14:textId="77777777" w:rsidR="008655BF" w:rsidRPr="00382D0B" w:rsidRDefault="008655BF" w:rsidP="008655BF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82D0B">
        <w:rPr>
          <w:rFonts w:ascii="Times New Roman" w:hAnsi="Times New Roman" w:cs="Times New Roman"/>
          <w:b/>
          <w:bCs/>
          <w:sz w:val="28"/>
          <w:szCs w:val="28"/>
        </w:rPr>
        <w:t xml:space="preserve">§ 3. </w:t>
      </w:r>
      <w:r w:rsidRPr="00382D0B">
        <w:rPr>
          <w:rFonts w:ascii="Times New Roman" w:eastAsia="Arial" w:hAnsi="Times New Roman" w:cs="Times New Roman"/>
          <w:sz w:val="28"/>
          <w:szCs w:val="28"/>
        </w:rPr>
        <w:tab/>
        <w:t>Wyst</w:t>
      </w:r>
      <w:r w:rsidRPr="00382D0B">
        <w:rPr>
          <w:rFonts w:ascii="Times New Roman" w:hAnsi="Times New Roman" w:cs="Times New Roman"/>
          <w:sz w:val="28"/>
          <w:szCs w:val="28"/>
        </w:rPr>
        <w:t xml:space="preserve">ąpić z wnioskiem do </w:t>
      </w:r>
      <w:r w:rsidRPr="00382D0B">
        <w:rPr>
          <w:rFonts w:ascii="Times New Roman" w:hAnsi="Times New Roman" w:cs="Times New Roman"/>
          <w:i/>
          <w:iCs/>
          <w:sz w:val="28"/>
          <w:szCs w:val="28"/>
        </w:rPr>
        <w:t>Rady Nadzorczej</w:t>
      </w:r>
      <w:r w:rsidRPr="00382D0B">
        <w:rPr>
          <w:rFonts w:ascii="Times New Roman" w:hAnsi="Times New Roman" w:cs="Times New Roman"/>
          <w:sz w:val="28"/>
          <w:szCs w:val="28"/>
        </w:rPr>
        <w:t xml:space="preserve"> o zatwierdzenie zmian </w:t>
      </w:r>
      <w:r>
        <w:rPr>
          <w:rFonts w:ascii="Times New Roman" w:hAnsi="Times New Roman" w:cs="Times New Roman"/>
          <w:sz w:val="28"/>
          <w:szCs w:val="28"/>
        </w:rPr>
        <w:br/>
      </w:r>
      <w:r w:rsidRPr="00382D0B">
        <w:rPr>
          <w:rFonts w:ascii="Times New Roman" w:hAnsi="Times New Roman" w:cs="Times New Roman"/>
          <w:sz w:val="28"/>
          <w:szCs w:val="28"/>
        </w:rPr>
        <w:t xml:space="preserve">w Programie Priorytetowym EKO-KLIMAT 2020 – woda, powietrze, ziemia, </w:t>
      </w:r>
      <w:r>
        <w:rPr>
          <w:rFonts w:ascii="Times New Roman" w:hAnsi="Times New Roman" w:cs="Times New Roman"/>
          <w:sz w:val="28"/>
          <w:szCs w:val="28"/>
        </w:rPr>
        <w:br/>
      </w:r>
      <w:r w:rsidRPr="00382D0B">
        <w:rPr>
          <w:rFonts w:ascii="Times New Roman" w:hAnsi="Times New Roman" w:cs="Times New Roman"/>
          <w:sz w:val="28"/>
          <w:szCs w:val="28"/>
        </w:rPr>
        <w:t xml:space="preserve">o 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kt</w:t>
      </w:r>
      <w:proofErr w:type="spellEnd"/>
      <w:r w:rsidRPr="00382D0B">
        <w:rPr>
          <w:rFonts w:ascii="Times New Roman" w:hAnsi="Times New Roman" w:cs="Times New Roman"/>
          <w:sz w:val="28"/>
          <w:szCs w:val="28"/>
          <w:lang w:val="es-ES_tradnl"/>
        </w:rPr>
        <w:t>ó</w:t>
      </w:r>
      <w:proofErr w:type="spellStart"/>
      <w:r w:rsidRPr="00382D0B">
        <w:rPr>
          <w:rFonts w:ascii="Times New Roman" w:hAnsi="Times New Roman" w:cs="Times New Roman"/>
          <w:sz w:val="28"/>
          <w:szCs w:val="28"/>
        </w:rPr>
        <w:t>rych</w:t>
      </w:r>
      <w:proofErr w:type="spellEnd"/>
      <w:r w:rsidRPr="00382D0B">
        <w:rPr>
          <w:rFonts w:ascii="Times New Roman" w:hAnsi="Times New Roman" w:cs="Times New Roman"/>
          <w:sz w:val="28"/>
          <w:szCs w:val="28"/>
        </w:rPr>
        <w:t xml:space="preserve"> mowa w § 1 niniejszej uchwały.</w:t>
      </w:r>
    </w:p>
    <w:p w14:paraId="2A943974" w14:textId="77777777" w:rsidR="008655BF" w:rsidRPr="00382D0B" w:rsidRDefault="008655BF" w:rsidP="008655BF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eastAsia="Arial" w:hAnsi="Times New Roman" w:cs="Times New Roman"/>
          <w:sz w:val="28"/>
          <w:szCs w:val="28"/>
        </w:rPr>
      </w:pPr>
    </w:p>
    <w:p w14:paraId="136CE299" w14:textId="77777777" w:rsidR="008655BF" w:rsidRPr="00382D0B" w:rsidRDefault="008655BF" w:rsidP="008655BF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82D0B">
        <w:rPr>
          <w:rFonts w:ascii="Times New Roman" w:hAnsi="Times New Roman" w:cs="Times New Roman"/>
          <w:b/>
          <w:bCs/>
          <w:sz w:val="28"/>
          <w:szCs w:val="28"/>
        </w:rPr>
        <w:t>§ 4.</w:t>
      </w:r>
      <w:r w:rsidRPr="00382D0B">
        <w:rPr>
          <w:rFonts w:ascii="Times New Roman" w:eastAsia="Arial" w:hAnsi="Times New Roman" w:cs="Times New Roman"/>
          <w:sz w:val="28"/>
          <w:szCs w:val="28"/>
          <w:lang w:val="de-DE"/>
        </w:rPr>
        <w:tab/>
      </w:r>
      <w:proofErr w:type="spellStart"/>
      <w:r w:rsidRPr="00382D0B">
        <w:rPr>
          <w:rFonts w:ascii="Times New Roman" w:eastAsia="Arial" w:hAnsi="Times New Roman" w:cs="Times New Roman"/>
          <w:sz w:val="28"/>
          <w:szCs w:val="28"/>
          <w:lang w:val="de-DE"/>
        </w:rPr>
        <w:t>Uchwa</w:t>
      </w:r>
      <w:r w:rsidRPr="00382D0B">
        <w:rPr>
          <w:rFonts w:ascii="Times New Roman" w:hAnsi="Times New Roman" w:cs="Times New Roman"/>
          <w:sz w:val="28"/>
          <w:szCs w:val="28"/>
        </w:rPr>
        <w:t>ła</w:t>
      </w:r>
      <w:proofErr w:type="spellEnd"/>
      <w:r w:rsidRPr="00382D0B">
        <w:rPr>
          <w:rFonts w:ascii="Times New Roman" w:hAnsi="Times New Roman" w:cs="Times New Roman"/>
          <w:sz w:val="28"/>
          <w:szCs w:val="28"/>
        </w:rPr>
        <w:t xml:space="preserve"> wchodzi w życie z dniem podję</w:t>
      </w:r>
      <w:r w:rsidRPr="00382D0B">
        <w:rPr>
          <w:rFonts w:ascii="Times New Roman" w:hAnsi="Times New Roman" w:cs="Times New Roman"/>
          <w:sz w:val="28"/>
          <w:szCs w:val="28"/>
          <w:lang w:val="it-IT"/>
        </w:rPr>
        <w:t>cia.</w:t>
      </w:r>
    </w:p>
    <w:p w14:paraId="6719D091" w14:textId="2331AC0C" w:rsidR="00BB5DC8" w:rsidRDefault="00BB5DC8"/>
    <w:p w14:paraId="43A20A99" w14:textId="3A7D58F0" w:rsidR="008655BF" w:rsidRDefault="008655BF"/>
    <w:p w14:paraId="75C9C25B" w14:textId="58320EB9" w:rsidR="008655BF" w:rsidRDefault="008655BF"/>
    <w:p w14:paraId="136BBE2E" w14:textId="276B9E90" w:rsidR="008655BF" w:rsidRDefault="008655BF"/>
    <w:p w14:paraId="66AEC876" w14:textId="5A4D4203" w:rsidR="008655BF" w:rsidRDefault="008655BF"/>
    <w:p w14:paraId="60EA638D" w14:textId="1AF9F8BC" w:rsidR="008655BF" w:rsidRDefault="008655BF"/>
    <w:p w14:paraId="02C7F5FA" w14:textId="4C343BB4" w:rsidR="008655BF" w:rsidRDefault="008655BF"/>
    <w:p w14:paraId="0AE357F7" w14:textId="4EB2549A" w:rsidR="008655BF" w:rsidRDefault="008655BF"/>
    <w:p w14:paraId="2A6488CA" w14:textId="6DE075FC" w:rsidR="008655BF" w:rsidRDefault="008655BF"/>
    <w:p w14:paraId="571B451F" w14:textId="4C37AAC6" w:rsidR="008655BF" w:rsidRDefault="008655BF"/>
    <w:p w14:paraId="0E9F5915" w14:textId="1229245E" w:rsidR="008655BF" w:rsidRDefault="008655BF"/>
    <w:p w14:paraId="4F64E44B" w14:textId="6C96E949" w:rsidR="008655BF" w:rsidRDefault="008655BF"/>
    <w:p w14:paraId="74807FC4" w14:textId="00B271ED" w:rsidR="008655BF" w:rsidRDefault="008655BF"/>
    <w:p w14:paraId="58C93DFB" w14:textId="3B5B9875" w:rsidR="008655BF" w:rsidRDefault="008655BF"/>
    <w:p w14:paraId="43F49061" w14:textId="1853A4D8" w:rsidR="008655BF" w:rsidRDefault="008655BF"/>
    <w:p w14:paraId="5BE7B082" w14:textId="626B5459" w:rsidR="008655BF" w:rsidRDefault="008655BF"/>
    <w:p w14:paraId="4A8FD477" w14:textId="0AD6B5EC" w:rsidR="008655BF" w:rsidRDefault="008655BF"/>
    <w:p w14:paraId="6A0DC64B" w14:textId="2D7D27DA" w:rsidR="008655BF" w:rsidRDefault="008655BF"/>
    <w:p w14:paraId="356EB2A8" w14:textId="72C8B66A" w:rsidR="008655BF" w:rsidRDefault="008655BF"/>
    <w:p w14:paraId="190AE31E" w14:textId="51B7AADF" w:rsidR="008655BF" w:rsidRDefault="008655BF"/>
    <w:p w14:paraId="0E2316F7" w14:textId="7334AF0F" w:rsidR="008655BF" w:rsidRDefault="008655BF"/>
    <w:p w14:paraId="472CCE88" w14:textId="1CFC0975" w:rsidR="008655BF" w:rsidRDefault="008655BF"/>
    <w:p w14:paraId="0C037D03" w14:textId="7CDF95B5" w:rsidR="008655BF" w:rsidRDefault="008655BF"/>
    <w:p w14:paraId="287F34BF" w14:textId="33173DC2" w:rsidR="008655BF" w:rsidRDefault="008655BF"/>
    <w:p w14:paraId="1DA90210" w14:textId="77C0D755" w:rsidR="008655BF" w:rsidRDefault="008655BF"/>
    <w:p w14:paraId="3C11C892" w14:textId="11486A13" w:rsidR="008655BF" w:rsidRDefault="008655BF"/>
    <w:p w14:paraId="221A16FF" w14:textId="5DF10209" w:rsidR="008655BF" w:rsidRDefault="008655BF"/>
    <w:p w14:paraId="01E80577" w14:textId="3D2652D0" w:rsidR="008655BF" w:rsidRDefault="008655BF"/>
    <w:p w14:paraId="66EE5607" w14:textId="66B0DEDF" w:rsidR="00B82959" w:rsidRPr="00B82959" w:rsidRDefault="00B82959" w:rsidP="00C561F1">
      <w:pPr>
        <w:widowControl w:val="0"/>
        <w:spacing w:before="480" w:after="480" w:line="259" w:lineRule="auto"/>
        <w:jc w:val="center"/>
        <w:rPr>
          <w:rFonts w:ascii="Calibri" w:hAnsi="Calibri" w:cs="Arial Unicode MS"/>
          <w:i/>
          <w:iCs/>
          <w:color w:val="000000"/>
          <w:u w:color="000000"/>
          <w:lang w:val="pl-PL" w:eastAsia="pl-PL"/>
        </w:rPr>
      </w:pPr>
      <w:r w:rsidRPr="00B82959">
        <w:rPr>
          <w:rFonts w:ascii="Calibri" w:hAnsi="Calibri" w:cs="Arial Unicode MS"/>
          <w:i/>
          <w:iCs/>
          <w:color w:val="000000"/>
          <w:u w:color="000000"/>
          <w:lang w:val="pl-PL" w:eastAsia="pl-PL"/>
        </w:rPr>
        <w:lastRenderedPageBreak/>
        <w:t>Załącznik nr 1 do uchwały nr 1072/20 Zarządu WFOŚiGW w Toruniu z dnia 14.10.2020 r.</w:t>
      </w:r>
    </w:p>
    <w:p w14:paraId="43D636A7" w14:textId="0AEDFC22" w:rsidR="00C561F1" w:rsidRPr="00C561F1" w:rsidRDefault="00C561F1" w:rsidP="00C561F1">
      <w:pPr>
        <w:widowControl w:val="0"/>
        <w:spacing w:before="480" w:after="480" w:line="259" w:lineRule="auto"/>
        <w:jc w:val="center"/>
        <w:rPr>
          <w:rFonts w:ascii="Calibri" w:hAnsi="Calibri" w:cs="Arial Unicode MS"/>
          <w:b/>
          <w:bCs/>
          <w:color w:val="000000"/>
          <w:sz w:val="28"/>
          <w:szCs w:val="28"/>
          <w:u w:color="000000"/>
          <w:lang w:val="pl-PL" w:eastAsia="pl-PL"/>
        </w:rPr>
      </w:pPr>
      <w:r w:rsidRPr="00C561F1">
        <w:rPr>
          <w:rFonts w:ascii="Calibri" w:hAnsi="Calibri" w:cs="Arial Unicode MS"/>
          <w:b/>
          <w:bCs/>
          <w:color w:val="000000"/>
          <w:sz w:val="28"/>
          <w:szCs w:val="28"/>
          <w:u w:color="000000"/>
          <w:lang w:val="pl-PL" w:eastAsia="pl-PL"/>
        </w:rPr>
        <w:t>Program Priorytetowy EKO-KLIMAT 2020 – woda, powietrze, ziemia</w:t>
      </w:r>
    </w:p>
    <w:p w14:paraId="0BFB82B5" w14:textId="77777777" w:rsidR="00C561F1" w:rsidRPr="00C561F1" w:rsidRDefault="00C561F1" w:rsidP="00C561F1">
      <w:pPr>
        <w:numPr>
          <w:ilvl w:val="0"/>
          <w:numId w:val="20"/>
        </w:numPr>
        <w:spacing w:before="240" w:line="259" w:lineRule="auto"/>
        <w:ind w:left="426" w:hanging="426"/>
        <w:jc w:val="both"/>
        <w:outlineLvl w:val="0"/>
        <w:rPr>
          <w:rFonts w:ascii="Calibri" w:hAnsi="Calibri" w:cs="Arial Unicode MS"/>
          <w:b/>
          <w:bCs/>
          <w:color w:val="000000"/>
          <w:sz w:val="26"/>
          <w:szCs w:val="26"/>
          <w:u w:color="000000"/>
          <w:lang w:val="pl-PL" w:eastAsia="pl-PL"/>
        </w:rPr>
      </w:pPr>
      <w:r w:rsidRPr="00C561F1">
        <w:rPr>
          <w:rFonts w:ascii="Calibri" w:hAnsi="Calibri" w:cs="Arial Unicode MS"/>
          <w:b/>
          <w:bCs/>
          <w:color w:val="000000"/>
          <w:sz w:val="26"/>
          <w:szCs w:val="26"/>
          <w:u w:color="000000"/>
          <w:lang w:val="pl-PL" w:eastAsia="pl-PL"/>
        </w:rPr>
        <w:t>Cel programu</w:t>
      </w:r>
    </w:p>
    <w:p w14:paraId="4AD20BA8" w14:textId="1DB4ACB0" w:rsidR="00C561F1" w:rsidRPr="00C561F1" w:rsidRDefault="00C561F1" w:rsidP="00B82959">
      <w:pPr>
        <w:numPr>
          <w:ilvl w:val="1"/>
          <w:numId w:val="20"/>
        </w:numPr>
        <w:tabs>
          <w:tab w:val="left" w:pos="567"/>
        </w:tabs>
        <w:spacing w:before="40" w:line="259" w:lineRule="auto"/>
        <w:ind w:left="851" w:hanging="425"/>
        <w:jc w:val="both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 xml:space="preserve">Celem Programu EKO-KLIMAT 2020 – woda, powietrze, ziemia, zwanym dalej Programem, jest wspieranie przedsięwzięć z zakresu ochrony środowiska objętych priorytetami w Strategii działania Wojewódzkiego Funduszu Ochrony Środowiska </w:t>
      </w:r>
      <w:r>
        <w:rPr>
          <w:rFonts w:ascii="Calibri" w:hAnsi="Calibri" w:cs="Arial Unicode MS"/>
          <w:color w:val="000000"/>
          <w:u w:color="000000"/>
          <w:lang w:val="pl-PL" w:eastAsia="pl-PL"/>
        </w:rPr>
        <w:br/>
      </w: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i Gospodarki Wodnej w Toruniu na lata 2021 -2024, przyjętej uchwałą nr 66/20 Rady Nadzorczej z dnia 25.09.2020 r., opublikowanej na stronie internetowej https://wfosigw.torun.pl/strona-390</w:t>
      </w:r>
      <w:r>
        <w:rPr>
          <w:rFonts w:ascii="Calibri" w:hAnsi="Calibri" w:cs="Arial Unicode MS"/>
          <w:color w:val="000000"/>
          <w:u w:color="000000"/>
          <w:lang w:val="pl-PL" w:eastAsia="pl-PL"/>
        </w:rPr>
        <w:t>-</w:t>
      </w: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eko_klimat_2020_woda_powietrze_ziemia.html.</w:t>
      </w:r>
    </w:p>
    <w:p w14:paraId="771604D1" w14:textId="2C46423F" w:rsidR="00C561F1" w:rsidRPr="00C561F1" w:rsidRDefault="00C561F1" w:rsidP="00C561F1">
      <w:pPr>
        <w:numPr>
          <w:ilvl w:val="1"/>
          <w:numId w:val="20"/>
        </w:numPr>
        <w:spacing w:before="40" w:line="259" w:lineRule="auto"/>
        <w:ind w:left="851" w:hanging="425"/>
        <w:jc w:val="both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 xml:space="preserve">Priorytetem dofinansowania w ramach Programu objęte są </w:t>
      </w:r>
      <w:r w:rsidRPr="00C561F1">
        <w:rPr>
          <w:rFonts w:ascii="Calibri" w:eastAsia="Times New Roman" w:hAnsi="Calibri" w:cs="Arial Unicode MS"/>
          <w:color w:val="000000"/>
          <w:u w:color="000000"/>
          <w:bdr w:val="none" w:sz="0" w:space="0" w:color="auto"/>
          <w:lang w:val="pl-PL" w:eastAsia="pl-PL"/>
        </w:rPr>
        <w:t xml:space="preserve">inwestycje, koszty operacyjne i działania, o których mowa w art. 400a i 400b ustawy </w:t>
      </w: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z dnia 27 kwietnia 2001 r. Prawo ochrony środowiska,</w:t>
      </w:r>
      <w:r w:rsidRPr="00C561F1">
        <w:rPr>
          <w:rFonts w:ascii="Calibri" w:eastAsia="Times New Roman" w:hAnsi="Calibri" w:cs="Arial Unicode MS"/>
          <w:color w:val="000000"/>
          <w:u w:color="000000"/>
          <w:bdr w:val="none" w:sz="0" w:space="0" w:color="auto"/>
          <w:lang w:val="pl-PL" w:eastAsia="pl-PL"/>
        </w:rPr>
        <w:t xml:space="preserve"> realizowane z udziałem środków pochodzących </w:t>
      </w:r>
      <w:r>
        <w:rPr>
          <w:rFonts w:ascii="Calibri" w:eastAsia="Times New Roman" w:hAnsi="Calibri" w:cs="Arial Unicode MS"/>
          <w:color w:val="000000"/>
          <w:u w:color="000000"/>
          <w:bdr w:val="none" w:sz="0" w:space="0" w:color="auto"/>
          <w:lang w:val="pl-PL" w:eastAsia="pl-PL"/>
        </w:rPr>
        <w:br/>
      </w:r>
      <w:r w:rsidRPr="00C561F1">
        <w:rPr>
          <w:rFonts w:ascii="Calibri" w:eastAsia="Times New Roman" w:hAnsi="Calibri" w:cs="Arial Unicode MS"/>
          <w:color w:val="000000"/>
          <w:u w:color="000000"/>
          <w:bdr w:val="none" w:sz="0" w:space="0" w:color="auto"/>
          <w:lang w:val="pl-PL" w:eastAsia="pl-PL"/>
        </w:rPr>
        <w:t>z Unii Europejskiej niepodlegających zwrotowi lub z udziałem środków bezzwrotnych pozyskiwanych w ramach współpracy z organizacjami międzynarodowymi oraz współpracy dwustronnej</w:t>
      </w: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.</w:t>
      </w:r>
    </w:p>
    <w:p w14:paraId="22C3CF7F" w14:textId="77777777" w:rsidR="00C561F1" w:rsidRPr="00C561F1" w:rsidRDefault="00C561F1" w:rsidP="00C561F1">
      <w:pPr>
        <w:numPr>
          <w:ilvl w:val="0"/>
          <w:numId w:val="20"/>
        </w:numPr>
        <w:spacing w:before="240" w:line="259" w:lineRule="auto"/>
        <w:ind w:left="454" w:hanging="454"/>
        <w:jc w:val="both"/>
        <w:outlineLvl w:val="0"/>
        <w:rPr>
          <w:rFonts w:ascii="Calibri" w:hAnsi="Calibri" w:cs="Arial Unicode MS"/>
          <w:b/>
          <w:bCs/>
          <w:color w:val="000000"/>
          <w:sz w:val="26"/>
          <w:szCs w:val="26"/>
          <w:u w:color="000000"/>
          <w:lang w:val="pl-PL" w:eastAsia="pl-PL"/>
        </w:rPr>
      </w:pPr>
      <w:r w:rsidRPr="00C561F1">
        <w:rPr>
          <w:rFonts w:ascii="Calibri" w:hAnsi="Calibri" w:cs="Arial Unicode MS"/>
          <w:b/>
          <w:bCs/>
          <w:color w:val="000000"/>
          <w:sz w:val="26"/>
          <w:szCs w:val="26"/>
          <w:u w:color="000000"/>
          <w:lang w:val="pl-PL" w:eastAsia="pl-PL"/>
        </w:rPr>
        <w:t>Wskaźnik osiągnięcia celu</w:t>
      </w:r>
    </w:p>
    <w:p w14:paraId="4CFC017E" w14:textId="77777777" w:rsidR="00C561F1" w:rsidRPr="00C561F1" w:rsidRDefault="00C561F1" w:rsidP="00C561F1">
      <w:pPr>
        <w:spacing w:before="40" w:line="259" w:lineRule="auto"/>
        <w:ind w:left="454"/>
        <w:jc w:val="both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Stopień realizacji celu Programu mierzony będzie wskaźnikami osiągnięcia celu.</w:t>
      </w:r>
    </w:p>
    <w:p w14:paraId="7AD22E1D" w14:textId="77777777" w:rsidR="00C561F1" w:rsidRPr="00C561F1" w:rsidRDefault="00C561F1" w:rsidP="00C561F1">
      <w:pPr>
        <w:numPr>
          <w:ilvl w:val="0"/>
          <w:numId w:val="20"/>
        </w:numPr>
        <w:spacing w:before="240" w:line="259" w:lineRule="auto"/>
        <w:ind w:left="454" w:hanging="454"/>
        <w:jc w:val="both"/>
        <w:outlineLvl w:val="0"/>
        <w:rPr>
          <w:rFonts w:ascii="Calibri" w:hAnsi="Calibri" w:cs="Arial Unicode MS"/>
          <w:b/>
          <w:bCs/>
          <w:color w:val="000000"/>
          <w:sz w:val="26"/>
          <w:szCs w:val="26"/>
          <w:u w:color="000000"/>
          <w:lang w:val="pl-PL" w:eastAsia="pl-PL"/>
        </w:rPr>
      </w:pPr>
      <w:r w:rsidRPr="00C561F1">
        <w:rPr>
          <w:rFonts w:ascii="Calibri" w:hAnsi="Calibri" w:cs="Arial Unicode MS"/>
          <w:b/>
          <w:bCs/>
          <w:color w:val="000000"/>
          <w:sz w:val="26"/>
          <w:szCs w:val="26"/>
          <w:u w:color="000000"/>
          <w:lang w:val="pl-PL" w:eastAsia="pl-PL"/>
        </w:rPr>
        <w:t>Podstawy prawne udzielenia dofinansowania</w:t>
      </w:r>
    </w:p>
    <w:p w14:paraId="6C400B97" w14:textId="77777777" w:rsidR="00C561F1" w:rsidRPr="00C561F1" w:rsidRDefault="00C561F1" w:rsidP="00C561F1">
      <w:pPr>
        <w:numPr>
          <w:ilvl w:val="1"/>
          <w:numId w:val="20"/>
        </w:numPr>
        <w:spacing w:before="40" w:line="259" w:lineRule="auto"/>
        <w:ind w:left="851" w:hanging="425"/>
        <w:jc w:val="both"/>
        <w:outlineLvl w:val="1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Ustawa z dnia 27 kwietnia 2001 r. Prawo ochrony środowiska (Dz.U. z 2019 r., poz. 1396 ze zm.), z zastrzeżeniem, że przedsięwzięcia objęte wnioskami o dofinansowanie muszą mieścić się w zakresie finansowania ochrony środowiska i gospodarki wodnej, o którym mowa w art. 400a ust. 1 i art. 400b ust. 2 tej ustawy.</w:t>
      </w:r>
    </w:p>
    <w:p w14:paraId="70097FD6" w14:textId="77777777" w:rsidR="00C561F1" w:rsidRPr="00C561F1" w:rsidRDefault="00C561F1" w:rsidP="00C561F1">
      <w:pPr>
        <w:numPr>
          <w:ilvl w:val="1"/>
          <w:numId w:val="20"/>
        </w:numPr>
        <w:spacing w:before="40" w:line="276" w:lineRule="auto"/>
        <w:ind w:left="851" w:hanging="425"/>
        <w:jc w:val="both"/>
        <w:outlineLvl w:val="1"/>
        <w:rPr>
          <w:rFonts w:ascii="Calibri" w:hAnsi="Calibri" w:cs="Calibri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Zasady udziel</w:t>
      </w:r>
      <w:r w:rsidRPr="00C561F1">
        <w:rPr>
          <w:rFonts w:ascii="Calibri" w:hAnsi="Calibri" w:cs="Calibri"/>
          <w:color w:val="000000"/>
          <w:u w:color="000000"/>
          <w:lang w:val="pl-PL" w:eastAsia="pl-PL"/>
        </w:rPr>
        <w:t>ania pomocy finansowej ze środków Wojewódzkiego Funduszu Ochrony Środowiska i Gospodarki Wodnej w Toruniu, przyjęte uchwałą nr 127/18 Rady Nadzorczej WFOŚiGW w Toruniu z dnia 09.11 2018 r. ze zm., zwane dalej Zasadami.</w:t>
      </w:r>
    </w:p>
    <w:p w14:paraId="377A28CF" w14:textId="77777777" w:rsidR="00C561F1" w:rsidRPr="00C561F1" w:rsidRDefault="00C561F1" w:rsidP="00C561F1">
      <w:pPr>
        <w:numPr>
          <w:ilvl w:val="0"/>
          <w:numId w:val="20"/>
        </w:numPr>
        <w:spacing w:before="240" w:line="259" w:lineRule="auto"/>
        <w:ind w:left="454" w:hanging="454"/>
        <w:jc w:val="both"/>
        <w:outlineLvl w:val="0"/>
        <w:rPr>
          <w:rFonts w:ascii="Calibri" w:hAnsi="Calibri" w:cs="Calibri"/>
          <w:b/>
          <w:bCs/>
          <w:color w:val="000000"/>
          <w:u w:color="000000"/>
          <w:lang w:val="pl-PL" w:eastAsia="pl-PL"/>
        </w:rPr>
      </w:pPr>
      <w:r w:rsidRPr="00C561F1">
        <w:rPr>
          <w:rFonts w:ascii="Calibri" w:hAnsi="Calibri" w:cs="Calibri"/>
          <w:b/>
          <w:bCs/>
          <w:color w:val="000000"/>
          <w:u w:color="000000"/>
          <w:lang w:val="pl-PL" w:eastAsia="pl-PL"/>
        </w:rPr>
        <w:t>Beneficjenci</w:t>
      </w:r>
    </w:p>
    <w:p w14:paraId="647C4E9C" w14:textId="5AACFF71" w:rsidR="00C561F1" w:rsidRPr="00C561F1" w:rsidRDefault="00C561F1" w:rsidP="00B82959">
      <w:pPr>
        <w:numPr>
          <w:ilvl w:val="1"/>
          <w:numId w:val="20"/>
        </w:numPr>
        <w:spacing w:line="276" w:lineRule="auto"/>
        <w:ind w:left="567" w:hanging="141"/>
        <w:contextualSpacing/>
        <w:rPr>
          <w:rFonts w:ascii="Calibri" w:hAnsi="Calibri" w:cs="Calibri"/>
          <w:lang w:val="pl-PL"/>
        </w:rPr>
      </w:pPr>
      <w:bookmarkStart w:id="1" w:name="_Hlk50882381"/>
      <w:r w:rsidRPr="00C561F1">
        <w:rPr>
          <w:rFonts w:ascii="Calibri" w:hAnsi="Calibri" w:cs="Calibri"/>
          <w:lang w:val="pl-PL"/>
        </w:rPr>
        <w:t xml:space="preserve">Beneficjentami Programu są </w:t>
      </w:r>
      <w:bookmarkStart w:id="2" w:name="_Hlk52367253"/>
      <w:r w:rsidRPr="00C561F1">
        <w:rPr>
          <w:rFonts w:ascii="Calibri" w:hAnsi="Calibri" w:cs="Calibri"/>
          <w:lang w:val="pl-PL"/>
        </w:rPr>
        <w:t>osoby fizyczne, osoby prawne oraz jednostki</w:t>
      </w:r>
      <w:r w:rsidR="00B82959">
        <w:rPr>
          <w:rFonts w:ascii="Calibri" w:hAnsi="Calibri" w:cs="Calibri"/>
          <w:lang w:val="pl-PL"/>
        </w:rPr>
        <w:t xml:space="preserve"> </w:t>
      </w:r>
      <w:r w:rsidRPr="00C561F1">
        <w:rPr>
          <w:rFonts w:ascii="Calibri" w:hAnsi="Calibri" w:cs="Calibri"/>
          <w:lang w:val="pl-PL"/>
        </w:rPr>
        <w:t>organizacyjne nieposiadające osobowości prawnej</w:t>
      </w:r>
      <w:bookmarkEnd w:id="2"/>
      <w:r w:rsidRPr="00C561F1">
        <w:rPr>
          <w:rFonts w:ascii="Calibri" w:hAnsi="Calibri" w:cs="Calibri"/>
          <w:lang w:val="pl-PL"/>
        </w:rPr>
        <w:t xml:space="preserve">, realizujące bądź planujące realizować określone przez Zarząd Wojewódzkiego Funduszu w Regulaminie naboru wniosków o dofinansowanie przedsięwzięcia proekologiczne, o których mowa w pkt 1. </w:t>
      </w:r>
      <w:bookmarkEnd w:id="1"/>
    </w:p>
    <w:p w14:paraId="0FE0A678" w14:textId="6B932DE0" w:rsidR="00C561F1" w:rsidRDefault="00C561F1" w:rsidP="00B82959">
      <w:pPr>
        <w:numPr>
          <w:ilvl w:val="1"/>
          <w:numId w:val="20"/>
        </w:numPr>
        <w:tabs>
          <w:tab w:val="left" w:pos="426"/>
          <w:tab w:val="left" w:pos="567"/>
        </w:tabs>
        <w:spacing w:before="40" w:line="259" w:lineRule="auto"/>
        <w:ind w:left="851" w:hanging="425"/>
        <w:jc w:val="both"/>
        <w:outlineLvl w:val="1"/>
        <w:rPr>
          <w:rFonts w:ascii="Calibri" w:hAnsi="Calibri" w:cs="Calibri"/>
          <w:color w:val="000000"/>
          <w:u w:color="000000"/>
          <w:lang w:val="pl-PL" w:eastAsia="pl-PL"/>
        </w:rPr>
      </w:pPr>
      <w:r w:rsidRPr="00C561F1">
        <w:rPr>
          <w:rFonts w:ascii="Calibri" w:hAnsi="Calibri" w:cs="Calibri"/>
          <w:color w:val="000000"/>
          <w:u w:color="000000"/>
          <w:lang w:val="pl-PL" w:eastAsia="pl-PL"/>
        </w:rPr>
        <w:t>Przedsięwzięcie współfinansowane ze środków wypłacanych przez Wojewódzki Fundusz Ochrony Środowiska i Gospodarki Wodnej w Toruniu, zwany dalej Wojewódzkim Funduszem, musi być zlokalizowane na terenie województwa kujawsko-pomorskiego lub w przypadku pojazdów - eksploatowane głównie na jego terenie.</w:t>
      </w:r>
    </w:p>
    <w:p w14:paraId="0853E410" w14:textId="77777777" w:rsidR="00B82959" w:rsidRPr="00C561F1" w:rsidRDefault="00B82959" w:rsidP="00B82959">
      <w:pPr>
        <w:tabs>
          <w:tab w:val="left" w:pos="426"/>
          <w:tab w:val="left" w:pos="567"/>
          <w:tab w:val="left" w:pos="1440"/>
        </w:tabs>
        <w:spacing w:before="40" w:line="259" w:lineRule="auto"/>
        <w:ind w:left="851"/>
        <w:jc w:val="both"/>
        <w:outlineLvl w:val="1"/>
        <w:rPr>
          <w:rFonts w:ascii="Calibri" w:hAnsi="Calibri" w:cs="Calibri"/>
          <w:color w:val="000000"/>
          <w:u w:color="000000"/>
          <w:lang w:val="pl-PL" w:eastAsia="pl-PL"/>
        </w:rPr>
      </w:pPr>
    </w:p>
    <w:p w14:paraId="385EFD5F" w14:textId="77777777" w:rsidR="00C561F1" w:rsidRPr="00C561F1" w:rsidRDefault="00C561F1" w:rsidP="00C561F1">
      <w:pPr>
        <w:numPr>
          <w:ilvl w:val="0"/>
          <w:numId w:val="20"/>
        </w:numPr>
        <w:spacing w:before="240" w:line="259" w:lineRule="auto"/>
        <w:ind w:left="454" w:hanging="454"/>
        <w:jc w:val="both"/>
        <w:outlineLvl w:val="0"/>
        <w:rPr>
          <w:rFonts w:ascii="Calibri" w:hAnsi="Calibri" w:cs="Arial Unicode MS"/>
          <w:b/>
          <w:bCs/>
          <w:color w:val="000000"/>
          <w:sz w:val="26"/>
          <w:szCs w:val="26"/>
          <w:u w:color="000000"/>
          <w:lang w:val="pl-PL" w:eastAsia="pl-PL"/>
        </w:rPr>
      </w:pPr>
      <w:r w:rsidRPr="00C561F1">
        <w:rPr>
          <w:rFonts w:ascii="Calibri" w:hAnsi="Calibri" w:cs="Calibri"/>
          <w:b/>
          <w:bCs/>
          <w:color w:val="000000"/>
          <w:u w:color="000000"/>
          <w:lang w:val="pl-PL" w:eastAsia="pl-PL"/>
        </w:rPr>
        <w:lastRenderedPageBreak/>
        <w:t>Zasady przyjmo</w:t>
      </w:r>
      <w:r w:rsidRPr="00C561F1">
        <w:rPr>
          <w:rFonts w:ascii="Calibri" w:hAnsi="Calibri" w:cs="Arial Unicode MS"/>
          <w:b/>
          <w:bCs/>
          <w:color w:val="000000"/>
          <w:sz w:val="26"/>
          <w:szCs w:val="26"/>
          <w:u w:color="000000"/>
          <w:lang w:val="pl-PL" w:eastAsia="pl-PL"/>
        </w:rPr>
        <w:t>wania, rozpatrywania wniosków i udzielania dofinansowania</w:t>
      </w:r>
    </w:p>
    <w:p w14:paraId="2F2AECB2" w14:textId="77777777" w:rsidR="00C561F1" w:rsidRPr="00C561F1" w:rsidRDefault="00C561F1" w:rsidP="00C561F1">
      <w:pPr>
        <w:numPr>
          <w:ilvl w:val="1"/>
          <w:numId w:val="20"/>
        </w:numPr>
        <w:spacing w:before="40" w:line="259" w:lineRule="auto"/>
        <w:ind w:left="851" w:hanging="425"/>
        <w:jc w:val="both"/>
        <w:outlineLvl w:val="1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Wniosek rozpatrywany jest dwuetapowo:</w:t>
      </w:r>
    </w:p>
    <w:p w14:paraId="1CC73192" w14:textId="77777777" w:rsidR="00C561F1" w:rsidRPr="00C561F1" w:rsidRDefault="00C561F1" w:rsidP="00C561F1">
      <w:pPr>
        <w:numPr>
          <w:ilvl w:val="2"/>
          <w:numId w:val="20"/>
        </w:numPr>
        <w:spacing w:before="40" w:line="259" w:lineRule="auto"/>
        <w:ind w:left="1078" w:hanging="284"/>
        <w:jc w:val="both"/>
        <w:outlineLvl w:val="2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ocena wstępna przeprowadzana jest na podstawie złożonego wniosku wraz z wymaganymi załącznikami. Pozytywne rozpatrzenie wniosku skutkuje udzieleniem przez Zarząd promesy dofinansowania. W przypadku pożyczki, której wartość przekracza 0,5% przychodów uzyskanych przez Wojewódzki Fundusz w roku poprzednim, uchwała Zarządu podejmowana jest po wcześniejszym zatwierdzeniu przez Radę Nadzorczą wniosku Zarządu o udzielenie promesy dofinansowania,</w:t>
      </w:r>
    </w:p>
    <w:p w14:paraId="20C57DC4" w14:textId="77777777" w:rsidR="00C561F1" w:rsidRPr="00C561F1" w:rsidRDefault="00C561F1" w:rsidP="00C561F1">
      <w:pPr>
        <w:numPr>
          <w:ilvl w:val="2"/>
          <w:numId w:val="20"/>
        </w:numPr>
        <w:spacing w:before="40" w:line="259" w:lineRule="auto"/>
        <w:ind w:left="1078" w:hanging="284"/>
        <w:jc w:val="both"/>
        <w:outlineLvl w:val="2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ocena zasadnicza dokonywana jest na podstawie analizy dokumentacji przedsięwzięcia, której wymagany zakres określony zostanie w udzielonej promesie dofinansowania.</w:t>
      </w:r>
    </w:p>
    <w:p w14:paraId="537685DE" w14:textId="77777777" w:rsidR="00C561F1" w:rsidRPr="00C561F1" w:rsidRDefault="00C561F1" w:rsidP="00C561F1">
      <w:pPr>
        <w:numPr>
          <w:ilvl w:val="1"/>
          <w:numId w:val="20"/>
        </w:numPr>
        <w:spacing w:before="40" w:line="259" w:lineRule="auto"/>
        <w:ind w:left="851" w:hanging="425"/>
        <w:jc w:val="both"/>
        <w:outlineLvl w:val="1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Termin naboru wniosków oraz szczegółowe zasady przyjmowania, weryfikacji i oceny wniosków określi Zarząd Wojewódzkiego Funduszu w Regulaminie naboru wniosków.</w:t>
      </w:r>
    </w:p>
    <w:p w14:paraId="04FA824C" w14:textId="77777777" w:rsidR="00C561F1" w:rsidRPr="00C561F1" w:rsidRDefault="00C561F1" w:rsidP="00C561F1">
      <w:pPr>
        <w:numPr>
          <w:ilvl w:val="0"/>
          <w:numId w:val="20"/>
        </w:numPr>
        <w:spacing w:before="240" w:line="259" w:lineRule="auto"/>
        <w:ind w:left="454" w:hanging="454"/>
        <w:jc w:val="both"/>
        <w:outlineLvl w:val="0"/>
        <w:rPr>
          <w:rFonts w:ascii="Calibri" w:hAnsi="Calibri" w:cs="Arial Unicode MS"/>
          <w:b/>
          <w:bCs/>
          <w:color w:val="000000"/>
          <w:sz w:val="26"/>
          <w:szCs w:val="26"/>
          <w:u w:color="000000"/>
          <w:lang w:val="pl-PL" w:eastAsia="pl-PL"/>
        </w:rPr>
      </w:pPr>
      <w:r w:rsidRPr="00C561F1">
        <w:rPr>
          <w:rFonts w:ascii="Calibri" w:hAnsi="Calibri" w:cs="Arial Unicode MS"/>
          <w:b/>
          <w:bCs/>
          <w:color w:val="000000"/>
          <w:sz w:val="26"/>
          <w:szCs w:val="26"/>
          <w:u w:color="000000"/>
          <w:lang w:val="pl-PL" w:eastAsia="pl-PL"/>
        </w:rPr>
        <w:t>Budżet</w:t>
      </w:r>
    </w:p>
    <w:p w14:paraId="19655FA0" w14:textId="04EFB05D" w:rsidR="00C561F1" w:rsidRPr="00C561F1" w:rsidRDefault="00C561F1" w:rsidP="001737CB">
      <w:pPr>
        <w:numPr>
          <w:ilvl w:val="1"/>
          <w:numId w:val="20"/>
        </w:numPr>
        <w:spacing w:before="40" w:line="259" w:lineRule="auto"/>
        <w:ind w:left="851" w:right="-291" w:hanging="425"/>
        <w:jc w:val="both"/>
        <w:outlineLvl w:val="1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Budżet na realizację Programu ze środków Wojewódzkiego Funduszu wynosi do 60 mln</w:t>
      </w:r>
      <w:r w:rsidR="001737CB">
        <w:rPr>
          <w:rFonts w:ascii="Calibri" w:hAnsi="Calibri" w:cs="Arial Unicode MS"/>
          <w:color w:val="000000"/>
          <w:u w:color="000000"/>
          <w:lang w:val="pl-PL" w:eastAsia="pl-PL"/>
        </w:rPr>
        <w:t xml:space="preserve"> </w:t>
      </w: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zł.</w:t>
      </w:r>
    </w:p>
    <w:p w14:paraId="61123193" w14:textId="77777777" w:rsidR="00C561F1" w:rsidRPr="00C561F1" w:rsidRDefault="00C561F1" w:rsidP="00C561F1">
      <w:pPr>
        <w:numPr>
          <w:ilvl w:val="1"/>
          <w:numId w:val="20"/>
        </w:numPr>
        <w:spacing w:before="40" w:line="259" w:lineRule="auto"/>
        <w:ind w:left="851" w:hanging="425"/>
        <w:jc w:val="both"/>
        <w:outlineLvl w:val="1"/>
        <w:rPr>
          <w:rFonts w:ascii="Calibri" w:hAnsi="Calibri" w:cs="Arial Unicode MS"/>
          <w:strike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Budżet Programu może zostać zwiększony.</w:t>
      </w:r>
    </w:p>
    <w:p w14:paraId="1204B3F0" w14:textId="77777777" w:rsidR="00C561F1" w:rsidRPr="00C561F1" w:rsidRDefault="00C561F1" w:rsidP="00C561F1">
      <w:pPr>
        <w:numPr>
          <w:ilvl w:val="0"/>
          <w:numId w:val="20"/>
        </w:numPr>
        <w:spacing w:before="240" w:line="259" w:lineRule="auto"/>
        <w:ind w:left="454" w:hanging="454"/>
        <w:jc w:val="both"/>
        <w:outlineLvl w:val="0"/>
        <w:rPr>
          <w:rFonts w:ascii="Calibri" w:hAnsi="Calibri" w:cs="Arial Unicode MS"/>
          <w:b/>
          <w:bCs/>
          <w:color w:val="000000"/>
          <w:sz w:val="26"/>
          <w:szCs w:val="26"/>
          <w:u w:color="000000"/>
          <w:lang w:val="pl-PL" w:eastAsia="pl-PL"/>
        </w:rPr>
      </w:pPr>
      <w:r w:rsidRPr="00C561F1">
        <w:rPr>
          <w:rFonts w:ascii="Calibri" w:hAnsi="Calibri" w:cs="Arial Unicode MS"/>
          <w:b/>
          <w:bCs/>
          <w:color w:val="000000"/>
          <w:sz w:val="26"/>
          <w:szCs w:val="26"/>
          <w:u w:color="000000"/>
          <w:lang w:val="pl-PL" w:eastAsia="pl-PL"/>
        </w:rPr>
        <w:t>Okres wdrażania</w:t>
      </w:r>
    </w:p>
    <w:p w14:paraId="5977C85E" w14:textId="77777777" w:rsidR="00C561F1" w:rsidRPr="00C561F1" w:rsidRDefault="00C561F1" w:rsidP="00C561F1">
      <w:pPr>
        <w:spacing w:before="40" w:line="259" w:lineRule="auto"/>
        <w:ind w:left="454"/>
        <w:jc w:val="both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Program realizowany będzie w latach 2020-2023, w tym:</w:t>
      </w:r>
    </w:p>
    <w:p w14:paraId="634E913E" w14:textId="77777777" w:rsidR="00C561F1" w:rsidRPr="00C561F1" w:rsidRDefault="00C561F1" w:rsidP="00C561F1">
      <w:pPr>
        <w:numPr>
          <w:ilvl w:val="1"/>
          <w:numId w:val="20"/>
        </w:numPr>
        <w:spacing w:before="40" w:line="259" w:lineRule="auto"/>
        <w:ind w:left="851" w:hanging="425"/>
        <w:jc w:val="both"/>
        <w:outlineLvl w:val="1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zobowiązania, rozumiane jako podpisywanie umów podejmowane będą do końca 2021 roku,</w:t>
      </w:r>
    </w:p>
    <w:p w14:paraId="5826E238" w14:textId="77777777" w:rsidR="00C561F1" w:rsidRPr="00C561F1" w:rsidRDefault="00C561F1" w:rsidP="00C561F1">
      <w:pPr>
        <w:numPr>
          <w:ilvl w:val="1"/>
          <w:numId w:val="20"/>
        </w:numPr>
        <w:spacing w:before="40" w:line="259" w:lineRule="auto"/>
        <w:ind w:left="851" w:hanging="425"/>
        <w:jc w:val="both"/>
        <w:outlineLvl w:val="1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środki w formie pożyczek wypłacane będą Beneficjentom do końca 2023 roku.</w:t>
      </w:r>
    </w:p>
    <w:p w14:paraId="66C1715B" w14:textId="77777777" w:rsidR="00C561F1" w:rsidRPr="00C561F1" w:rsidRDefault="00C561F1" w:rsidP="00C561F1">
      <w:pPr>
        <w:numPr>
          <w:ilvl w:val="0"/>
          <w:numId w:val="20"/>
        </w:numPr>
        <w:spacing w:before="240" w:line="259" w:lineRule="auto"/>
        <w:ind w:left="454" w:hanging="454"/>
        <w:jc w:val="both"/>
        <w:outlineLvl w:val="0"/>
        <w:rPr>
          <w:rFonts w:ascii="Calibri" w:hAnsi="Calibri" w:cs="Arial Unicode MS"/>
          <w:b/>
          <w:bCs/>
          <w:color w:val="000000"/>
          <w:sz w:val="26"/>
          <w:szCs w:val="26"/>
          <w:u w:color="000000"/>
          <w:lang w:val="pl-PL" w:eastAsia="pl-PL"/>
        </w:rPr>
      </w:pPr>
      <w:r w:rsidRPr="00C561F1">
        <w:rPr>
          <w:rFonts w:ascii="Calibri" w:hAnsi="Calibri" w:cs="Arial Unicode MS"/>
          <w:b/>
          <w:bCs/>
          <w:color w:val="000000"/>
          <w:sz w:val="26"/>
          <w:szCs w:val="26"/>
          <w:u w:color="000000"/>
          <w:lang w:val="pl-PL" w:eastAsia="pl-PL"/>
        </w:rPr>
        <w:t>Koszty kwalifikowane</w:t>
      </w:r>
    </w:p>
    <w:p w14:paraId="2626A94B" w14:textId="77777777" w:rsidR="00C561F1" w:rsidRPr="00C561F1" w:rsidRDefault="00C561F1" w:rsidP="00C561F1">
      <w:pPr>
        <w:spacing w:before="40" w:line="259" w:lineRule="auto"/>
        <w:ind w:left="454"/>
        <w:jc w:val="both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 xml:space="preserve">Okres kwalifikowalności kosztów obejmuje wydatki poniesione przez Beneficjenta </w:t>
      </w:r>
      <w:r w:rsidRPr="00C561F1">
        <w:rPr>
          <w:rFonts w:ascii="Calibri" w:hAnsi="Calibri" w:cs="Arial Unicode MS"/>
          <w:b/>
          <w:bCs/>
          <w:color w:val="000000"/>
          <w:u w:color="000000"/>
          <w:lang w:val="pl-PL" w:eastAsia="pl-PL"/>
        </w:rPr>
        <w:t>od 01.05.2020 roku. do 31.12.2023 roku.</w:t>
      </w: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 xml:space="preserve"> Wydatki poniesione przez Beneficjenta w okresie kwalifikowalności kosztów mogą być uznane do refundacji przy ustalaniu kwoty dofinansowania.</w:t>
      </w:r>
    </w:p>
    <w:p w14:paraId="3439780A" w14:textId="77777777" w:rsidR="00C561F1" w:rsidRPr="00C561F1" w:rsidRDefault="00C561F1" w:rsidP="00C561F1">
      <w:pPr>
        <w:numPr>
          <w:ilvl w:val="0"/>
          <w:numId w:val="20"/>
        </w:numPr>
        <w:spacing w:before="240" w:line="259" w:lineRule="auto"/>
        <w:ind w:left="454" w:hanging="454"/>
        <w:jc w:val="both"/>
        <w:outlineLvl w:val="0"/>
        <w:rPr>
          <w:rFonts w:ascii="Calibri" w:hAnsi="Calibri" w:cs="Arial Unicode MS"/>
          <w:b/>
          <w:bCs/>
          <w:color w:val="000000"/>
          <w:sz w:val="26"/>
          <w:szCs w:val="26"/>
          <w:u w:color="000000"/>
          <w:lang w:val="pl-PL" w:eastAsia="pl-PL"/>
        </w:rPr>
      </w:pPr>
      <w:r w:rsidRPr="00C561F1">
        <w:rPr>
          <w:rFonts w:ascii="Calibri" w:hAnsi="Calibri" w:cs="Arial Unicode MS"/>
          <w:b/>
          <w:bCs/>
          <w:color w:val="000000"/>
          <w:sz w:val="26"/>
          <w:szCs w:val="26"/>
          <w:u w:color="000000"/>
          <w:lang w:val="pl-PL" w:eastAsia="pl-PL"/>
        </w:rPr>
        <w:t>Formy i warunki udzielania dofinansowania</w:t>
      </w:r>
    </w:p>
    <w:p w14:paraId="1BBEF0A6" w14:textId="77777777" w:rsidR="00C561F1" w:rsidRPr="00C561F1" w:rsidRDefault="00C561F1" w:rsidP="00C561F1">
      <w:pPr>
        <w:numPr>
          <w:ilvl w:val="1"/>
          <w:numId w:val="20"/>
        </w:numPr>
        <w:spacing w:before="40" w:line="259" w:lineRule="auto"/>
        <w:ind w:left="851" w:hanging="425"/>
        <w:jc w:val="both"/>
        <w:outlineLvl w:val="1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Wysokość oprocentowania pożyczek oraz wartości umorzeń określone zostały w Załączniku nr 1, w formie wariantów do wyboru przez Wnioskodawcę.</w:t>
      </w:r>
    </w:p>
    <w:p w14:paraId="0722E20E" w14:textId="77777777" w:rsidR="00C561F1" w:rsidRPr="00C561F1" w:rsidRDefault="00C561F1" w:rsidP="00C561F1">
      <w:pPr>
        <w:numPr>
          <w:ilvl w:val="1"/>
          <w:numId w:val="20"/>
        </w:numPr>
        <w:spacing w:before="40" w:line="259" w:lineRule="auto"/>
        <w:ind w:left="851" w:hanging="425"/>
        <w:jc w:val="both"/>
        <w:outlineLvl w:val="1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Oprocentowanie pożyczek wynosi nie mniej niż 0,7 stopy redyskonta weksli, jednak nie mniej niż określone w Załączniku nr 1. Postanowienia §10 ust. 1 i 2 Zasad stosuje się odpowiednio.</w:t>
      </w:r>
    </w:p>
    <w:p w14:paraId="6046ED14" w14:textId="77777777" w:rsidR="00C561F1" w:rsidRPr="00C561F1" w:rsidRDefault="00C561F1" w:rsidP="00C561F1">
      <w:pPr>
        <w:numPr>
          <w:ilvl w:val="1"/>
          <w:numId w:val="20"/>
        </w:numPr>
        <w:spacing w:before="40" w:line="259" w:lineRule="auto"/>
        <w:ind w:left="851" w:hanging="425"/>
        <w:jc w:val="both"/>
        <w:outlineLvl w:val="1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Minimalny okres spłaty pożyczki wynosi 2 lata.</w:t>
      </w:r>
    </w:p>
    <w:p w14:paraId="1C0208BC" w14:textId="77777777" w:rsidR="00C561F1" w:rsidRPr="00C561F1" w:rsidRDefault="00C561F1" w:rsidP="00C561F1">
      <w:pPr>
        <w:numPr>
          <w:ilvl w:val="1"/>
          <w:numId w:val="20"/>
        </w:numPr>
        <w:spacing w:before="40" w:line="259" w:lineRule="auto"/>
        <w:ind w:left="851" w:hanging="425"/>
        <w:jc w:val="both"/>
        <w:outlineLvl w:val="1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Minimalna kwota pożyczki wynosi 5 000 zł.</w:t>
      </w:r>
    </w:p>
    <w:p w14:paraId="1515E06D" w14:textId="77777777" w:rsidR="00C561F1" w:rsidRPr="00C561F1" w:rsidRDefault="00C561F1" w:rsidP="00C561F1">
      <w:pPr>
        <w:numPr>
          <w:ilvl w:val="1"/>
          <w:numId w:val="20"/>
        </w:numPr>
        <w:spacing w:before="40" w:line="259" w:lineRule="auto"/>
        <w:ind w:left="851" w:hanging="425"/>
        <w:jc w:val="both"/>
        <w:outlineLvl w:val="1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Maksymalny okres spłaty pożyczki uzależniony jest od specyfiki przedsięwzięcia i wynosi 15 lat. Okres ten jest liczony od określonej w umowie daty planowanej wypłaty ostatniej transzy pożyczki do dnia określonej w umowie spłaty ostatniej raty kapitałowo-odsetkowej.</w:t>
      </w:r>
    </w:p>
    <w:p w14:paraId="034F7E0F" w14:textId="77777777" w:rsidR="00C561F1" w:rsidRPr="00C561F1" w:rsidRDefault="00C561F1" w:rsidP="00C561F1">
      <w:pPr>
        <w:numPr>
          <w:ilvl w:val="1"/>
          <w:numId w:val="20"/>
        </w:numPr>
        <w:spacing w:before="40" w:line="259" w:lineRule="auto"/>
        <w:ind w:left="851" w:hanging="425"/>
        <w:jc w:val="both"/>
        <w:outlineLvl w:val="1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lastRenderedPageBreak/>
        <w:t>Łączny okres karencji nie może być dłuższy niż 36 miesięcy. Okres karencji liczony jest od określonej w umowie pożyczki daty wypłaty ostatniej transzy pożyczki do umownego dnia spłaty pierwszej raty oraz od okresu zawieszenia spłaty rat określonych w umowie, dokonywanego na wniosek pożyczkobiorcy.</w:t>
      </w:r>
    </w:p>
    <w:p w14:paraId="1BA3AB5E" w14:textId="77777777" w:rsidR="00C561F1" w:rsidRPr="00C561F1" w:rsidRDefault="00C561F1" w:rsidP="00C561F1">
      <w:pPr>
        <w:numPr>
          <w:ilvl w:val="1"/>
          <w:numId w:val="20"/>
        </w:numPr>
        <w:spacing w:before="40" w:line="259" w:lineRule="auto"/>
        <w:ind w:left="851" w:hanging="425"/>
        <w:jc w:val="both"/>
        <w:outlineLvl w:val="1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Udzielenie dofinansowania następuje z uwzględnieniem przepisów regulujących dopuszczalną pomoc publiczną.</w:t>
      </w:r>
    </w:p>
    <w:p w14:paraId="70F1E52D" w14:textId="77777777" w:rsidR="00C561F1" w:rsidRPr="00C561F1" w:rsidRDefault="00C561F1" w:rsidP="00C561F1">
      <w:pPr>
        <w:numPr>
          <w:ilvl w:val="1"/>
          <w:numId w:val="20"/>
        </w:numPr>
        <w:spacing w:before="40" w:line="259" w:lineRule="auto"/>
        <w:ind w:left="851" w:hanging="425"/>
        <w:jc w:val="both"/>
        <w:outlineLvl w:val="1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Udzielenie umorzenia w ramach Programu następuje bez względu na inne źródła finansowania przedsięwzięcia, w tym także bezzwrotne, z wyłączeniem przedsięwzięć współfinansowanych z udziałem:</w:t>
      </w:r>
    </w:p>
    <w:p w14:paraId="0AF1F0C1" w14:textId="77777777" w:rsidR="00C561F1" w:rsidRPr="00C561F1" w:rsidRDefault="00C561F1" w:rsidP="00C561F1">
      <w:pPr>
        <w:numPr>
          <w:ilvl w:val="0"/>
          <w:numId w:val="19"/>
        </w:numPr>
        <w:spacing w:before="40" w:line="259" w:lineRule="auto"/>
        <w:jc w:val="both"/>
        <w:outlineLvl w:val="1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dotacji ze środków Wojewódzkiego Funduszu,</w:t>
      </w:r>
    </w:p>
    <w:p w14:paraId="7EADC3E6" w14:textId="77777777" w:rsidR="00C561F1" w:rsidRPr="00C561F1" w:rsidRDefault="00C561F1" w:rsidP="00C561F1">
      <w:pPr>
        <w:numPr>
          <w:ilvl w:val="0"/>
          <w:numId w:val="19"/>
        </w:numPr>
        <w:spacing w:before="40" w:line="259" w:lineRule="auto"/>
        <w:jc w:val="both"/>
        <w:outlineLvl w:val="1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dotacji lub pożyczek ze środków Narodowego Funduszu Ochrony Środowiska i Gospodarki Wodnej oraz innych środków publicznych, także zagranicznych, których zasady wyłączają możliwość bezzwrotnego dofinansowanie w części wymaganego od beneficjenta udziału własnego.</w:t>
      </w:r>
    </w:p>
    <w:p w14:paraId="6B4139B3" w14:textId="77777777" w:rsidR="00C561F1" w:rsidRPr="00C561F1" w:rsidRDefault="00C561F1" w:rsidP="00C561F1">
      <w:pPr>
        <w:spacing w:before="40" w:line="259" w:lineRule="auto"/>
        <w:ind w:left="851"/>
        <w:jc w:val="both"/>
        <w:outlineLvl w:val="1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 xml:space="preserve">Postanowienia </w:t>
      </w:r>
      <w:proofErr w:type="spellStart"/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ppkt</w:t>
      </w:r>
      <w:proofErr w:type="spellEnd"/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 xml:space="preserve"> 6 stosuje się odpowiednio.</w:t>
      </w:r>
    </w:p>
    <w:p w14:paraId="404F7EA4" w14:textId="77777777" w:rsidR="00C561F1" w:rsidRPr="00C561F1" w:rsidRDefault="00C561F1" w:rsidP="00C561F1">
      <w:pPr>
        <w:numPr>
          <w:ilvl w:val="1"/>
          <w:numId w:val="20"/>
        </w:numPr>
        <w:spacing w:before="40" w:line="259" w:lineRule="auto"/>
        <w:ind w:left="851" w:hanging="425"/>
        <w:jc w:val="both"/>
        <w:outlineLvl w:val="1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Minimalny okres zachowania trwałości przedsięwzięcia uzależniony jest od specyfiki przedsięwzięcia i nie powinien być krótszy niż 5 lat od daty jego zakończenia.</w:t>
      </w:r>
    </w:p>
    <w:p w14:paraId="44BA21BC" w14:textId="77777777" w:rsidR="00C561F1" w:rsidRPr="00C561F1" w:rsidRDefault="00C561F1" w:rsidP="00C561F1">
      <w:pPr>
        <w:numPr>
          <w:ilvl w:val="1"/>
          <w:numId w:val="20"/>
        </w:numPr>
        <w:spacing w:before="40" w:line="259" w:lineRule="auto"/>
        <w:ind w:left="851" w:hanging="425"/>
        <w:jc w:val="both"/>
        <w:outlineLvl w:val="1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W przypadku gdy wartość wnioskowanej pożyczki przekracza 3 miliony złotych, oprocentowanie pożyczki ustalane jest indywidualnie przez Zarząd Wojewódzkiego Funduszu w drodze negocjacji.</w:t>
      </w:r>
    </w:p>
    <w:p w14:paraId="33AD0011" w14:textId="77777777" w:rsidR="00C561F1" w:rsidRPr="00C561F1" w:rsidRDefault="00C561F1" w:rsidP="00C561F1">
      <w:pPr>
        <w:numPr>
          <w:ilvl w:val="0"/>
          <w:numId w:val="20"/>
        </w:numPr>
        <w:spacing w:before="240" w:line="259" w:lineRule="auto"/>
        <w:ind w:left="454" w:hanging="454"/>
        <w:jc w:val="both"/>
        <w:outlineLvl w:val="0"/>
        <w:rPr>
          <w:rFonts w:ascii="Calibri" w:hAnsi="Calibri" w:cs="Arial Unicode MS"/>
          <w:b/>
          <w:bCs/>
          <w:color w:val="000000"/>
          <w:sz w:val="26"/>
          <w:szCs w:val="26"/>
          <w:u w:color="000000"/>
          <w:lang w:val="pl-PL" w:eastAsia="pl-PL"/>
        </w:rPr>
      </w:pPr>
      <w:r w:rsidRPr="00C561F1">
        <w:rPr>
          <w:rFonts w:ascii="Calibri" w:hAnsi="Calibri" w:cs="Arial Unicode MS"/>
          <w:b/>
          <w:bCs/>
          <w:color w:val="000000"/>
          <w:sz w:val="26"/>
          <w:szCs w:val="26"/>
          <w:u w:color="000000"/>
          <w:lang w:val="pl-PL" w:eastAsia="pl-PL"/>
        </w:rPr>
        <w:t>Intensywność dofinansowania</w:t>
      </w:r>
    </w:p>
    <w:p w14:paraId="0EE84CB1" w14:textId="77777777" w:rsidR="00C561F1" w:rsidRPr="00C561F1" w:rsidRDefault="00C561F1" w:rsidP="00C561F1">
      <w:pPr>
        <w:numPr>
          <w:ilvl w:val="1"/>
          <w:numId w:val="20"/>
        </w:numPr>
        <w:spacing w:before="40" w:line="259" w:lineRule="auto"/>
        <w:ind w:left="851" w:hanging="425"/>
        <w:jc w:val="both"/>
        <w:outlineLvl w:val="1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 xml:space="preserve">Maksymalna wartość dofinansowania w postaci pożyczki może wynieść do 100% kosztów kwalifikowanych, z zastrzeżeniem postanowień </w:t>
      </w:r>
      <w:proofErr w:type="spellStart"/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ppkt</w:t>
      </w:r>
      <w:proofErr w:type="spellEnd"/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 xml:space="preserve"> 2.</w:t>
      </w:r>
    </w:p>
    <w:p w14:paraId="00D2E4D7" w14:textId="77777777" w:rsidR="00C561F1" w:rsidRPr="00C561F1" w:rsidRDefault="00C561F1" w:rsidP="00C561F1">
      <w:pPr>
        <w:numPr>
          <w:ilvl w:val="1"/>
          <w:numId w:val="20"/>
        </w:numPr>
        <w:spacing w:before="40" w:line="259" w:lineRule="auto"/>
        <w:ind w:left="851" w:hanging="425"/>
        <w:jc w:val="both"/>
        <w:outlineLvl w:val="1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 xml:space="preserve">W przypadku przedsięwzięć współfinansowanych </w:t>
      </w:r>
      <w:r w:rsidRPr="00C561F1">
        <w:rPr>
          <w:rFonts w:ascii="Calibri" w:eastAsia="Times New Roman" w:hAnsi="Calibri" w:cs="Arial Unicode MS"/>
          <w:color w:val="000000"/>
          <w:u w:color="000000"/>
          <w:bdr w:val="none" w:sz="0" w:space="0" w:color="auto"/>
          <w:lang w:val="pl-PL" w:eastAsia="pl-PL"/>
        </w:rPr>
        <w:t>z udziałem środków pochodzących z Unii Europejskiej niepodlegających zwrotowi lub z udziałem środków bezzwrotnych pozyskiwanych w ramach współpracy z organizacjami międzynarodowymi oraz współpracy dwustronnej</w:t>
      </w: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, maksymalny poziom dofinansowania ze środków Wojewódzkiego Funduszu będzie ustalany zgodnie z warunkami uzyskanego współfinansowania.</w:t>
      </w:r>
    </w:p>
    <w:p w14:paraId="35A1CAF9" w14:textId="77777777" w:rsidR="00C561F1" w:rsidRPr="00C561F1" w:rsidRDefault="00C561F1" w:rsidP="00C561F1">
      <w:pPr>
        <w:numPr>
          <w:ilvl w:val="0"/>
          <w:numId w:val="20"/>
        </w:numPr>
        <w:spacing w:before="240" w:line="259" w:lineRule="auto"/>
        <w:ind w:left="454" w:hanging="454"/>
        <w:jc w:val="both"/>
        <w:outlineLvl w:val="0"/>
        <w:rPr>
          <w:rFonts w:ascii="Calibri" w:hAnsi="Calibri" w:cs="Arial Unicode MS"/>
          <w:b/>
          <w:bCs/>
          <w:color w:val="000000"/>
          <w:sz w:val="26"/>
          <w:szCs w:val="26"/>
          <w:u w:color="000000"/>
          <w:lang w:val="pl-PL" w:eastAsia="pl-PL"/>
        </w:rPr>
      </w:pPr>
      <w:r w:rsidRPr="00C561F1">
        <w:rPr>
          <w:rFonts w:ascii="Calibri" w:hAnsi="Calibri" w:cs="Arial Unicode MS"/>
          <w:b/>
          <w:bCs/>
          <w:color w:val="000000"/>
          <w:sz w:val="26"/>
          <w:szCs w:val="26"/>
          <w:u w:color="000000"/>
          <w:lang w:val="pl-PL" w:eastAsia="pl-PL"/>
        </w:rPr>
        <w:t>Inne postanowienia</w:t>
      </w:r>
    </w:p>
    <w:p w14:paraId="1AF47526" w14:textId="77777777" w:rsidR="00C561F1" w:rsidRPr="00C561F1" w:rsidRDefault="00C561F1" w:rsidP="00C561F1">
      <w:pPr>
        <w:numPr>
          <w:ilvl w:val="1"/>
          <w:numId w:val="18"/>
        </w:numPr>
        <w:spacing w:line="259" w:lineRule="auto"/>
        <w:jc w:val="both"/>
        <w:outlineLvl w:val="1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 xml:space="preserve">W sprawach nieuregulowanych w niniejszym Programie zastosowanie mają Zasady, o których mowa w pkt III </w:t>
      </w:r>
      <w:proofErr w:type="spellStart"/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ppkt</w:t>
      </w:r>
      <w:proofErr w:type="spellEnd"/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 xml:space="preserve"> 2.</w:t>
      </w:r>
    </w:p>
    <w:p w14:paraId="2F3EE4B5" w14:textId="77777777" w:rsidR="00C561F1" w:rsidRPr="00C561F1" w:rsidRDefault="00C561F1" w:rsidP="00C561F1">
      <w:pPr>
        <w:numPr>
          <w:ilvl w:val="1"/>
          <w:numId w:val="18"/>
        </w:numPr>
        <w:spacing w:line="259" w:lineRule="auto"/>
        <w:jc w:val="both"/>
        <w:outlineLvl w:val="1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Rada Nadzorcza może zmienić postanowienia Programu.</w:t>
      </w:r>
    </w:p>
    <w:p w14:paraId="1AD8CC8C" w14:textId="77777777" w:rsidR="00C561F1" w:rsidRPr="00C561F1" w:rsidRDefault="00C561F1" w:rsidP="00C561F1">
      <w:pPr>
        <w:numPr>
          <w:ilvl w:val="0"/>
          <w:numId w:val="20"/>
        </w:numPr>
        <w:spacing w:before="240" w:line="259" w:lineRule="auto"/>
        <w:ind w:left="454" w:hanging="454"/>
        <w:jc w:val="both"/>
        <w:outlineLvl w:val="0"/>
        <w:rPr>
          <w:rFonts w:ascii="Calibri" w:hAnsi="Calibri" w:cs="Arial Unicode MS"/>
          <w:b/>
          <w:bCs/>
          <w:color w:val="000000"/>
          <w:sz w:val="26"/>
          <w:szCs w:val="26"/>
          <w:u w:color="000000"/>
          <w:lang w:val="pl-PL" w:eastAsia="pl-PL"/>
        </w:rPr>
      </w:pPr>
      <w:r w:rsidRPr="00C561F1">
        <w:rPr>
          <w:rFonts w:ascii="Calibri" w:hAnsi="Calibri" w:cs="Arial Unicode MS"/>
          <w:b/>
          <w:bCs/>
          <w:color w:val="000000"/>
          <w:sz w:val="26"/>
          <w:szCs w:val="26"/>
          <w:u w:color="000000"/>
          <w:lang w:val="pl-PL" w:eastAsia="pl-PL"/>
        </w:rPr>
        <w:t>Załączniki</w:t>
      </w:r>
    </w:p>
    <w:p w14:paraId="0A2BD3B4" w14:textId="40F2F41A" w:rsidR="00C561F1" w:rsidRDefault="00C561F1" w:rsidP="00C561F1">
      <w:pPr>
        <w:numPr>
          <w:ilvl w:val="1"/>
          <w:numId w:val="20"/>
        </w:numPr>
        <w:spacing w:before="40" w:line="259" w:lineRule="auto"/>
        <w:ind w:left="851" w:hanging="425"/>
        <w:jc w:val="both"/>
        <w:outlineLvl w:val="1"/>
        <w:rPr>
          <w:rFonts w:ascii="Calibri" w:hAnsi="Calibri" w:cs="Arial Unicode MS"/>
          <w:color w:val="000000"/>
          <w:u w:color="000000"/>
          <w:lang w:val="pl-PL" w:eastAsia="pl-PL"/>
        </w:rPr>
      </w:pPr>
      <w:r w:rsidRPr="00C561F1">
        <w:rPr>
          <w:rFonts w:ascii="Calibri" w:hAnsi="Calibri" w:cs="Arial Unicode MS"/>
          <w:color w:val="000000"/>
          <w:u w:color="000000"/>
          <w:lang w:val="pl-PL" w:eastAsia="pl-PL"/>
        </w:rPr>
        <w:t>Warunki finansowania.</w:t>
      </w:r>
    </w:p>
    <w:p w14:paraId="438B6DB3" w14:textId="56FC4737" w:rsidR="006B4866" w:rsidRDefault="006B4866" w:rsidP="006B4866">
      <w:pPr>
        <w:tabs>
          <w:tab w:val="left" w:pos="1440"/>
        </w:tabs>
        <w:spacing w:before="40" w:line="259" w:lineRule="auto"/>
        <w:ind w:left="426"/>
        <w:jc w:val="both"/>
        <w:outlineLvl w:val="1"/>
        <w:rPr>
          <w:rFonts w:ascii="Calibri" w:hAnsi="Calibri" w:cs="Arial Unicode MS"/>
          <w:color w:val="000000"/>
          <w:u w:color="000000"/>
          <w:lang w:val="pl-PL" w:eastAsia="pl-PL"/>
        </w:rPr>
      </w:pPr>
    </w:p>
    <w:p w14:paraId="2744E4FF" w14:textId="1911C037" w:rsidR="006B4866" w:rsidRDefault="006B4866" w:rsidP="006B4866">
      <w:pPr>
        <w:tabs>
          <w:tab w:val="left" w:pos="1440"/>
        </w:tabs>
        <w:spacing w:before="40" w:line="259" w:lineRule="auto"/>
        <w:ind w:left="426"/>
        <w:jc w:val="both"/>
        <w:outlineLvl w:val="1"/>
        <w:rPr>
          <w:rFonts w:ascii="Calibri" w:hAnsi="Calibri" w:cs="Arial Unicode MS"/>
          <w:color w:val="000000"/>
          <w:u w:color="000000"/>
          <w:lang w:val="pl-PL" w:eastAsia="pl-PL"/>
        </w:rPr>
      </w:pPr>
    </w:p>
    <w:p w14:paraId="5907AC96" w14:textId="1674CF96" w:rsidR="006B4866" w:rsidRDefault="006B4866" w:rsidP="006B4866">
      <w:pPr>
        <w:tabs>
          <w:tab w:val="left" w:pos="1440"/>
        </w:tabs>
        <w:spacing w:before="40" w:line="259" w:lineRule="auto"/>
        <w:ind w:left="426"/>
        <w:jc w:val="both"/>
        <w:outlineLvl w:val="1"/>
        <w:rPr>
          <w:rFonts w:ascii="Calibri" w:hAnsi="Calibri" w:cs="Arial Unicode MS"/>
          <w:color w:val="000000"/>
          <w:u w:color="000000"/>
          <w:lang w:val="pl-PL" w:eastAsia="pl-PL"/>
        </w:rPr>
      </w:pPr>
    </w:p>
    <w:p w14:paraId="4C66C2C8" w14:textId="77777777" w:rsidR="006B4866" w:rsidRDefault="006B4866" w:rsidP="006B4866">
      <w:pPr>
        <w:tabs>
          <w:tab w:val="left" w:pos="1440"/>
        </w:tabs>
        <w:spacing w:before="40" w:line="259" w:lineRule="auto"/>
        <w:ind w:left="426"/>
        <w:jc w:val="both"/>
        <w:outlineLvl w:val="1"/>
        <w:rPr>
          <w:rFonts w:ascii="Calibri" w:hAnsi="Calibri" w:cs="Arial Unicode MS"/>
          <w:color w:val="000000"/>
          <w:u w:color="000000"/>
          <w:lang w:val="pl-PL" w:eastAsia="pl-PL"/>
        </w:rPr>
        <w:sectPr w:rsidR="006B4866">
          <w:headerReference w:type="default" r:id="rId7"/>
          <w:footerReference w:type="default" r:id="rId8"/>
          <w:pgSz w:w="11900" w:h="16840"/>
          <w:pgMar w:top="1417" w:right="1417" w:bottom="1417" w:left="1276" w:header="708" w:footer="708" w:gutter="0"/>
          <w:cols w:space="708"/>
        </w:sectPr>
      </w:pPr>
    </w:p>
    <w:p w14:paraId="1C1D7798" w14:textId="77777777" w:rsidR="006B4866" w:rsidRDefault="006B4866" w:rsidP="006B4866">
      <w:pPr>
        <w:jc w:val="right"/>
        <w:rPr>
          <w:b/>
          <w:bCs/>
        </w:rPr>
      </w:pPr>
      <w:r>
        <w:rPr>
          <w:b/>
          <w:bCs/>
        </w:rPr>
        <w:lastRenderedPageBreak/>
        <w:t xml:space="preserve">Załącznik nr 1 do </w:t>
      </w:r>
      <w:proofErr w:type="spellStart"/>
      <w:r>
        <w:rPr>
          <w:b/>
          <w:bCs/>
        </w:rPr>
        <w:t>Programu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Priorytetowego</w:t>
      </w:r>
      <w:proofErr w:type="spellEnd"/>
    </w:p>
    <w:p w14:paraId="3181C6DB" w14:textId="77777777" w:rsidR="006B4866" w:rsidRDefault="006B4866" w:rsidP="006B4866">
      <w:pPr>
        <w:jc w:val="center"/>
        <w:rPr>
          <w:b/>
          <w:bCs/>
        </w:rPr>
      </w:pPr>
      <w:proofErr w:type="spellStart"/>
      <w:r w:rsidRPr="002D4654">
        <w:rPr>
          <w:b/>
          <w:bCs/>
        </w:rPr>
        <w:t>Warunki</w:t>
      </w:r>
      <w:proofErr w:type="spellEnd"/>
      <w:r w:rsidRPr="002D4654">
        <w:rPr>
          <w:b/>
          <w:bCs/>
        </w:rPr>
        <w:t xml:space="preserve"> </w:t>
      </w:r>
      <w:proofErr w:type="spellStart"/>
      <w:r w:rsidRPr="002D4654">
        <w:rPr>
          <w:b/>
          <w:bCs/>
        </w:rPr>
        <w:t>finansowania</w:t>
      </w:r>
      <w:proofErr w:type="spellEnd"/>
    </w:p>
    <w:tbl>
      <w:tblPr>
        <w:tblStyle w:val="Tabela-Siatka"/>
        <w:tblW w:w="11619" w:type="dxa"/>
        <w:jc w:val="center"/>
        <w:tblLook w:val="04A0" w:firstRow="1" w:lastRow="0" w:firstColumn="1" w:lastColumn="0" w:noHBand="0" w:noVBand="1"/>
      </w:tblPr>
      <w:tblGrid>
        <w:gridCol w:w="2689"/>
        <w:gridCol w:w="5051"/>
        <w:gridCol w:w="3879"/>
      </w:tblGrid>
      <w:tr w:rsidR="006B4866" w14:paraId="6874EA84" w14:textId="77777777" w:rsidTr="006C400A">
        <w:trPr>
          <w:trHeight w:val="628"/>
          <w:jc w:val="center"/>
        </w:trPr>
        <w:tc>
          <w:tcPr>
            <w:tcW w:w="2689" w:type="dxa"/>
            <w:shd w:val="clear" w:color="auto" w:fill="BFBFBF" w:themeFill="background1" w:themeFillShade="BF"/>
          </w:tcPr>
          <w:p w14:paraId="5AB681B8" w14:textId="77777777" w:rsidR="006B4866" w:rsidRDefault="006B4866" w:rsidP="006C400A"/>
        </w:tc>
        <w:tc>
          <w:tcPr>
            <w:tcW w:w="5051" w:type="dxa"/>
            <w:vAlign w:val="center"/>
          </w:tcPr>
          <w:p w14:paraId="269B5898" w14:textId="77777777" w:rsidR="006B4866" w:rsidRPr="000A6ABA" w:rsidRDefault="006B4866" w:rsidP="006C400A">
            <w:pPr>
              <w:jc w:val="center"/>
              <w:rPr>
                <w:b/>
                <w:bCs/>
              </w:rPr>
            </w:pPr>
            <w:proofErr w:type="spellStart"/>
            <w:r w:rsidRPr="000A6ABA">
              <w:rPr>
                <w:b/>
                <w:bCs/>
              </w:rPr>
              <w:t>Wariant</w:t>
            </w:r>
            <w:proofErr w:type="spellEnd"/>
            <w:r w:rsidRPr="000A6ABA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1</w:t>
            </w:r>
          </w:p>
        </w:tc>
        <w:tc>
          <w:tcPr>
            <w:tcW w:w="3879" w:type="dxa"/>
            <w:vAlign w:val="center"/>
          </w:tcPr>
          <w:p w14:paraId="30A29683" w14:textId="77777777" w:rsidR="006B4866" w:rsidRPr="000A6ABA" w:rsidRDefault="006B4866" w:rsidP="006C400A">
            <w:pPr>
              <w:jc w:val="center"/>
              <w:rPr>
                <w:b/>
                <w:bCs/>
              </w:rPr>
            </w:pPr>
            <w:proofErr w:type="spellStart"/>
            <w:r w:rsidRPr="000A6ABA">
              <w:rPr>
                <w:b/>
                <w:bCs/>
              </w:rPr>
              <w:t>Wariant</w:t>
            </w:r>
            <w:proofErr w:type="spellEnd"/>
            <w:r w:rsidRPr="000A6ABA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2</w:t>
            </w:r>
          </w:p>
        </w:tc>
      </w:tr>
      <w:tr w:rsidR="006B4866" w14:paraId="05E7C914" w14:textId="77777777" w:rsidTr="006C400A">
        <w:trPr>
          <w:jc w:val="center"/>
        </w:trPr>
        <w:tc>
          <w:tcPr>
            <w:tcW w:w="2689" w:type="dxa"/>
            <w:vAlign w:val="center"/>
          </w:tcPr>
          <w:p w14:paraId="6855BC5E" w14:textId="77777777" w:rsidR="006B4866" w:rsidRDefault="006B4866" w:rsidP="006C400A">
            <w:r>
              <w:t xml:space="preserve">Forma </w:t>
            </w:r>
            <w:proofErr w:type="spellStart"/>
            <w:r>
              <w:t>dofinansowania</w:t>
            </w:r>
            <w:proofErr w:type="spellEnd"/>
          </w:p>
        </w:tc>
        <w:tc>
          <w:tcPr>
            <w:tcW w:w="5051" w:type="dxa"/>
            <w:vAlign w:val="center"/>
          </w:tcPr>
          <w:p w14:paraId="3C284A00" w14:textId="77777777" w:rsidR="006B4866" w:rsidRDefault="006B4866" w:rsidP="006C400A">
            <w:proofErr w:type="spellStart"/>
            <w:r>
              <w:t>pożyczka</w:t>
            </w:r>
            <w:proofErr w:type="spellEnd"/>
            <w:r>
              <w:t xml:space="preserve"> – 100% </w:t>
            </w:r>
            <w:proofErr w:type="spellStart"/>
            <w:r>
              <w:t>kwoty</w:t>
            </w:r>
            <w:proofErr w:type="spellEnd"/>
            <w:r>
              <w:t xml:space="preserve"> </w:t>
            </w:r>
            <w:proofErr w:type="spellStart"/>
            <w:r>
              <w:t>dofinansowania</w:t>
            </w:r>
            <w:proofErr w:type="spellEnd"/>
          </w:p>
        </w:tc>
        <w:tc>
          <w:tcPr>
            <w:tcW w:w="3879" w:type="dxa"/>
            <w:vAlign w:val="center"/>
          </w:tcPr>
          <w:p w14:paraId="70ABB265" w14:textId="77777777" w:rsidR="006B4866" w:rsidRDefault="006B4866" w:rsidP="006C400A">
            <w:proofErr w:type="spellStart"/>
            <w:r>
              <w:t>pożyczka</w:t>
            </w:r>
            <w:proofErr w:type="spellEnd"/>
            <w:r>
              <w:t xml:space="preserve"> – 100% </w:t>
            </w:r>
            <w:proofErr w:type="spellStart"/>
            <w:r>
              <w:t>kwoty</w:t>
            </w:r>
            <w:proofErr w:type="spellEnd"/>
            <w:r>
              <w:t xml:space="preserve"> </w:t>
            </w:r>
            <w:proofErr w:type="spellStart"/>
            <w:r>
              <w:t>dofinansowania</w:t>
            </w:r>
            <w:proofErr w:type="spellEnd"/>
          </w:p>
        </w:tc>
      </w:tr>
      <w:tr w:rsidR="006B4866" w14:paraId="6B17D0E9" w14:textId="77777777" w:rsidTr="006C400A">
        <w:trPr>
          <w:trHeight w:val="487"/>
          <w:jc w:val="center"/>
        </w:trPr>
        <w:tc>
          <w:tcPr>
            <w:tcW w:w="2689" w:type="dxa"/>
            <w:vAlign w:val="center"/>
          </w:tcPr>
          <w:p w14:paraId="2819A576" w14:textId="77777777" w:rsidR="006B4866" w:rsidRDefault="006B4866" w:rsidP="006C400A">
            <w:proofErr w:type="spellStart"/>
            <w:r>
              <w:t>Oprocentowanie</w:t>
            </w:r>
            <w:proofErr w:type="spellEnd"/>
          </w:p>
        </w:tc>
        <w:tc>
          <w:tcPr>
            <w:tcW w:w="5051" w:type="dxa"/>
            <w:vAlign w:val="center"/>
          </w:tcPr>
          <w:p w14:paraId="7AED653F" w14:textId="77777777" w:rsidR="006B4866" w:rsidRDefault="006B4866" w:rsidP="006C400A">
            <w:r>
              <w:t xml:space="preserve">2,25% w </w:t>
            </w:r>
            <w:proofErr w:type="spellStart"/>
            <w:r>
              <w:t>stosunku</w:t>
            </w:r>
            <w:proofErr w:type="spellEnd"/>
            <w:r>
              <w:t xml:space="preserve"> </w:t>
            </w:r>
            <w:proofErr w:type="spellStart"/>
            <w:r>
              <w:t>rocznym</w:t>
            </w:r>
            <w:proofErr w:type="spellEnd"/>
          </w:p>
        </w:tc>
        <w:tc>
          <w:tcPr>
            <w:tcW w:w="3879" w:type="dxa"/>
            <w:vAlign w:val="center"/>
          </w:tcPr>
          <w:p w14:paraId="005229BC" w14:textId="77777777" w:rsidR="006B4866" w:rsidRDefault="006B4866" w:rsidP="006C400A">
            <w:r>
              <w:t xml:space="preserve">2,0% w </w:t>
            </w:r>
            <w:proofErr w:type="spellStart"/>
            <w:r>
              <w:t>stosunku</w:t>
            </w:r>
            <w:proofErr w:type="spellEnd"/>
            <w:r>
              <w:t xml:space="preserve"> </w:t>
            </w:r>
            <w:proofErr w:type="spellStart"/>
            <w:r>
              <w:t>rocznym</w:t>
            </w:r>
            <w:proofErr w:type="spellEnd"/>
            <w:r>
              <w:t xml:space="preserve"> </w:t>
            </w:r>
          </w:p>
        </w:tc>
      </w:tr>
      <w:tr w:rsidR="006B4866" w14:paraId="113F5349" w14:textId="77777777" w:rsidTr="006C400A">
        <w:trPr>
          <w:trHeight w:val="561"/>
          <w:jc w:val="center"/>
        </w:trPr>
        <w:tc>
          <w:tcPr>
            <w:tcW w:w="2689" w:type="dxa"/>
            <w:vAlign w:val="center"/>
          </w:tcPr>
          <w:p w14:paraId="0BB65CA8" w14:textId="77777777" w:rsidR="006B4866" w:rsidRDefault="006B4866" w:rsidP="006C400A">
            <w:proofErr w:type="spellStart"/>
            <w:r>
              <w:t>Okres</w:t>
            </w:r>
            <w:proofErr w:type="spellEnd"/>
            <w:r>
              <w:t xml:space="preserve"> </w:t>
            </w:r>
            <w:proofErr w:type="spellStart"/>
            <w:r>
              <w:t>spłaty</w:t>
            </w:r>
            <w:proofErr w:type="spellEnd"/>
            <w:r>
              <w:t xml:space="preserve"> </w:t>
            </w:r>
            <w:proofErr w:type="spellStart"/>
            <w:r>
              <w:t>pożyczki</w:t>
            </w:r>
            <w:proofErr w:type="spellEnd"/>
          </w:p>
        </w:tc>
        <w:tc>
          <w:tcPr>
            <w:tcW w:w="5051" w:type="dxa"/>
            <w:vAlign w:val="center"/>
          </w:tcPr>
          <w:p w14:paraId="6E0D4B02" w14:textId="77777777" w:rsidR="006B4866" w:rsidRDefault="006B4866" w:rsidP="006C400A">
            <w:r>
              <w:t xml:space="preserve">od 5 </w:t>
            </w:r>
            <w:proofErr w:type="spellStart"/>
            <w:r>
              <w:t>lat</w:t>
            </w:r>
            <w:proofErr w:type="spellEnd"/>
            <w:r>
              <w:t xml:space="preserve"> (60 </w:t>
            </w:r>
            <w:proofErr w:type="spellStart"/>
            <w:r>
              <w:t>miesięcy</w:t>
            </w:r>
            <w:proofErr w:type="spellEnd"/>
            <w:r>
              <w:t xml:space="preserve">) do 15 </w:t>
            </w:r>
            <w:proofErr w:type="spellStart"/>
            <w:r>
              <w:t>lat</w:t>
            </w:r>
            <w:proofErr w:type="spellEnd"/>
            <w:r>
              <w:t xml:space="preserve"> (180 </w:t>
            </w:r>
            <w:proofErr w:type="spellStart"/>
            <w:r>
              <w:t>miesięcy</w:t>
            </w:r>
            <w:proofErr w:type="spellEnd"/>
            <w:r>
              <w:t>)</w:t>
            </w:r>
          </w:p>
        </w:tc>
        <w:tc>
          <w:tcPr>
            <w:tcW w:w="3879" w:type="dxa"/>
            <w:vAlign w:val="center"/>
          </w:tcPr>
          <w:p w14:paraId="0F036B7D" w14:textId="77777777" w:rsidR="006B4866" w:rsidRDefault="006B4866" w:rsidP="006C400A">
            <w:r>
              <w:t xml:space="preserve">od 2 </w:t>
            </w:r>
            <w:proofErr w:type="spellStart"/>
            <w:r>
              <w:t>lat</w:t>
            </w:r>
            <w:proofErr w:type="spellEnd"/>
            <w:r>
              <w:t xml:space="preserve"> (24 </w:t>
            </w:r>
            <w:proofErr w:type="spellStart"/>
            <w:r>
              <w:t>miesiące</w:t>
            </w:r>
            <w:proofErr w:type="spellEnd"/>
            <w:r>
              <w:t xml:space="preserve">) do 15 </w:t>
            </w:r>
            <w:proofErr w:type="spellStart"/>
            <w:r>
              <w:t>lat</w:t>
            </w:r>
            <w:proofErr w:type="spellEnd"/>
            <w:r>
              <w:t xml:space="preserve"> (180 </w:t>
            </w:r>
            <w:proofErr w:type="spellStart"/>
            <w:r>
              <w:t>miesięcy</w:t>
            </w:r>
            <w:proofErr w:type="spellEnd"/>
            <w:r>
              <w:t>)</w:t>
            </w:r>
          </w:p>
        </w:tc>
      </w:tr>
      <w:tr w:rsidR="006B4866" w14:paraId="0075CC98" w14:textId="77777777" w:rsidTr="006C400A">
        <w:trPr>
          <w:trHeight w:val="556"/>
          <w:jc w:val="center"/>
        </w:trPr>
        <w:tc>
          <w:tcPr>
            <w:tcW w:w="2689" w:type="dxa"/>
            <w:vAlign w:val="center"/>
          </w:tcPr>
          <w:p w14:paraId="456AC5D3" w14:textId="77777777" w:rsidR="006B4866" w:rsidRDefault="006B4866" w:rsidP="006C400A">
            <w:proofErr w:type="spellStart"/>
            <w:r>
              <w:t>Karencja</w:t>
            </w:r>
            <w:proofErr w:type="spellEnd"/>
            <w:r>
              <w:t xml:space="preserve"> w </w:t>
            </w:r>
            <w:proofErr w:type="spellStart"/>
            <w:r>
              <w:t>spłacie</w:t>
            </w:r>
            <w:proofErr w:type="spellEnd"/>
            <w:r>
              <w:t xml:space="preserve"> </w:t>
            </w:r>
            <w:proofErr w:type="spellStart"/>
            <w:r>
              <w:t>pożyczki</w:t>
            </w:r>
            <w:proofErr w:type="spellEnd"/>
          </w:p>
        </w:tc>
        <w:tc>
          <w:tcPr>
            <w:tcW w:w="5051" w:type="dxa"/>
            <w:vAlign w:val="center"/>
          </w:tcPr>
          <w:p w14:paraId="2C34133C" w14:textId="77777777" w:rsidR="006B4866" w:rsidRDefault="006B4866" w:rsidP="006C400A">
            <w:r>
              <w:t xml:space="preserve">do 36 </w:t>
            </w:r>
            <w:proofErr w:type="spellStart"/>
            <w:r>
              <w:t>miesięcy</w:t>
            </w:r>
            <w:proofErr w:type="spellEnd"/>
          </w:p>
        </w:tc>
        <w:tc>
          <w:tcPr>
            <w:tcW w:w="3879" w:type="dxa"/>
            <w:vAlign w:val="center"/>
          </w:tcPr>
          <w:p w14:paraId="64D2A7A2" w14:textId="77777777" w:rsidR="006B4866" w:rsidRDefault="006B4866" w:rsidP="006C400A">
            <w:r>
              <w:t xml:space="preserve">do 36 </w:t>
            </w:r>
            <w:proofErr w:type="spellStart"/>
            <w:r>
              <w:t>miesięcy</w:t>
            </w:r>
            <w:proofErr w:type="spellEnd"/>
          </w:p>
        </w:tc>
      </w:tr>
      <w:tr w:rsidR="006B4866" w14:paraId="1D55B5D8" w14:textId="77777777" w:rsidTr="006C400A">
        <w:trPr>
          <w:trHeight w:val="45"/>
          <w:jc w:val="center"/>
        </w:trPr>
        <w:tc>
          <w:tcPr>
            <w:tcW w:w="2689" w:type="dxa"/>
            <w:vAlign w:val="center"/>
          </w:tcPr>
          <w:p w14:paraId="4236956C" w14:textId="77777777" w:rsidR="006B4866" w:rsidRDefault="006B4866" w:rsidP="006C400A">
            <w:proofErr w:type="spellStart"/>
            <w:r>
              <w:t>Częściowe</w:t>
            </w:r>
            <w:proofErr w:type="spellEnd"/>
            <w:r>
              <w:t xml:space="preserve">  </w:t>
            </w:r>
            <w:proofErr w:type="spellStart"/>
            <w:r>
              <w:t>umorzenie</w:t>
            </w:r>
            <w:proofErr w:type="spellEnd"/>
            <w:r>
              <w:t xml:space="preserve"> </w:t>
            </w:r>
            <w:proofErr w:type="spellStart"/>
            <w:r>
              <w:t>pożyczki</w:t>
            </w:r>
            <w:proofErr w:type="spellEnd"/>
          </w:p>
        </w:tc>
        <w:tc>
          <w:tcPr>
            <w:tcW w:w="5051" w:type="dxa"/>
            <w:vAlign w:val="center"/>
          </w:tcPr>
          <w:p w14:paraId="430F1E89" w14:textId="77777777" w:rsidR="006B4866" w:rsidRDefault="006B4866" w:rsidP="006C400A">
            <w:r>
              <w:t xml:space="preserve">od 5% do 15%, </w:t>
            </w:r>
            <w:proofErr w:type="spellStart"/>
            <w:r>
              <w:t>poziom</w:t>
            </w:r>
            <w:proofErr w:type="spellEnd"/>
            <w:r>
              <w:t xml:space="preserve"> </w:t>
            </w:r>
            <w:proofErr w:type="spellStart"/>
            <w:r>
              <w:t>umorzenia</w:t>
            </w:r>
            <w:proofErr w:type="spellEnd"/>
            <w:r>
              <w:t xml:space="preserve"> </w:t>
            </w:r>
            <w:proofErr w:type="spellStart"/>
            <w:r>
              <w:t>zależny</w:t>
            </w:r>
            <w:proofErr w:type="spellEnd"/>
            <w:r>
              <w:t xml:space="preserve"> jest od </w:t>
            </w:r>
            <w:proofErr w:type="spellStart"/>
            <w:r>
              <w:t>okresu</w:t>
            </w:r>
            <w:proofErr w:type="spellEnd"/>
            <w:r>
              <w:t xml:space="preserve"> </w:t>
            </w:r>
            <w:proofErr w:type="spellStart"/>
            <w:r>
              <w:t>spłaty</w:t>
            </w:r>
            <w:proofErr w:type="spellEnd"/>
            <w:r>
              <w:t xml:space="preserve"> </w:t>
            </w:r>
            <w:proofErr w:type="spellStart"/>
            <w:r>
              <w:t>pożyczki</w:t>
            </w:r>
            <w:proofErr w:type="spellEnd"/>
            <w:r>
              <w:t xml:space="preserve"> i </w:t>
            </w:r>
            <w:proofErr w:type="spellStart"/>
            <w:r>
              <w:t>narasta</w:t>
            </w:r>
            <w:proofErr w:type="spellEnd"/>
            <w:r>
              <w:t xml:space="preserve"> z </w:t>
            </w:r>
            <w:proofErr w:type="spellStart"/>
            <w:r>
              <w:t>każdym</w:t>
            </w:r>
            <w:proofErr w:type="spellEnd"/>
            <w:r>
              <w:t xml:space="preserve"> </w:t>
            </w:r>
            <w:proofErr w:type="spellStart"/>
            <w:r>
              <w:t>kolejnym</w:t>
            </w:r>
            <w:proofErr w:type="spellEnd"/>
            <w:r>
              <w:t xml:space="preserve"> </w:t>
            </w:r>
            <w:proofErr w:type="spellStart"/>
            <w:r>
              <w:t>rokiem</w:t>
            </w:r>
            <w:proofErr w:type="spellEnd"/>
            <w:r>
              <w:t xml:space="preserve"> o </w:t>
            </w:r>
            <w:proofErr w:type="spellStart"/>
            <w:r>
              <w:t>jeden</w:t>
            </w:r>
            <w:proofErr w:type="spellEnd"/>
            <w:r>
              <w:t xml:space="preserve"> </w:t>
            </w:r>
            <w:proofErr w:type="spellStart"/>
            <w:r>
              <w:t>punkt</w:t>
            </w:r>
            <w:proofErr w:type="spellEnd"/>
            <w:r>
              <w:t xml:space="preserve"> </w:t>
            </w:r>
            <w:proofErr w:type="spellStart"/>
            <w:r>
              <w:t>procentowy</w:t>
            </w:r>
            <w:proofErr w:type="spellEnd"/>
            <w:r>
              <w:t xml:space="preserve">, </w:t>
            </w:r>
            <w:proofErr w:type="spellStart"/>
            <w:r>
              <w:t>wg</w:t>
            </w:r>
            <w:proofErr w:type="spellEnd"/>
            <w:r>
              <w:t xml:space="preserve"> </w:t>
            </w:r>
            <w:proofErr w:type="spellStart"/>
            <w:r>
              <w:t>schematu</w:t>
            </w:r>
            <w:proofErr w:type="spellEnd"/>
            <w:r>
              <w:t xml:space="preserve">: 5 </w:t>
            </w:r>
            <w:proofErr w:type="spellStart"/>
            <w:r>
              <w:t>lat</w:t>
            </w:r>
            <w:proofErr w:type="spellEnd"/>
            <w:r>
              <w:t xml:space="preserve"> (60 </w:t>
            </w:r>
            <w:proofErr w:type="spellStart"/>
            <w:r>
              <w:t>miesięcy</w:t>
            </w:r>
            <w:proofErr w:type="spellEnd"/>
            <w:r>
              <w:t xml:space="preserve">) – 5 %, 6 </w:t>
            </w:r>
            <w:proofErr w:type="spellStart"/>
            <w:r>
              <w:t>lat</w:t>
            </w:r>
            <w:proofErr w:type="spellEnd"/>
            <w:r>
              <w:t xml:space="preserve"> (72 </w:t>
            </w:r>
            <w:proofErr w:type="spellStart"/>
            <w:r>
              <w:t>miesiące</w:t>
            </w:r>
            <w:proofErr w:type="spellEnd"/>
            <w:r>
              <w:t xml:space="preserve">) – 6% </w:t>
            </w:r>
            <w:proofErr w:type="spellStart"/>
            <w:r>
              <w:t>itd</w:t>
            </w:r>
            <w:proofErr w:type="spellEnd"/>
            <w:r>
              <w:t xml:space="preserve">. </w:t>
            </w:r>
            <w:proofErr w:type="spellStart"/>
            <w:r>
              <w:t>aż</w:t>
            </w:r>
            <w:proofErr w:type="spellEnd"/>
            <w:r>
              <w:t xml:space="preserve"> do 15 </w:t>
            </w:r>
            <w:proofErr w:type="spellStart"/>
            <w:r>
              <w:t>lat</w:t>
            </w:r>
            <w:proofErr w:type="spellEnd"/>
            <w:r>
              <w:t xml:space="preserve"> (180 </w:t>
            </w:r>
            <w:proofErr w:type="spellStart"/>
            <w:r>
              <w:t>miesięcy</w:t>
            </w:r>
            <w:proofErr w:type="spellEnd"/>
            <w:r>
              <w:t>) – 15%</w:t>
            </w:r>
          </w:p>
        </w:tc>
        <w:tc>
          <w:tcPr>
            <w:tcW w:w="3879" w:type="dxa"/>
            <w:vAlign w:val="center"/>
          </w:tcPr>
          <w:p w14:paraId="36134BF5" w14:textId="77777777" w:rsidR="006B4866" w:rsidRDefault="006B4866" w:rsidP="006C400A">
            <w:proofErr w:type="spellStart"/>
            <w:r>
              <w:t>brak</w:t>
            </w:r>
            <w:proofErr w:type="spellEnd"/>
            <w:r>
              <w:t xml:space="preserve"> </w:t>
            </w:r>
            <w:proofErr w:type="spellStart"/>
            <w:r>
              <w:t>umorzenia</w:t>
            </w:r>
            <w:proofErr w:type="spellEnd"/>
          </w:p>
        </w:tc>
      </w:tr>
    </w:tbl>
    <w:p w14:paraId="7C2DF003" w14:textId="77777777" w:rsidR="006B4866" w:rsidRPr="00CD0F50" w:rsidRDefault="006B4866" w:rsidP="006B4866">
      <w:pPr>
        <w:pStyle w:val="Nagwek2"/>
        <w:rPr>
          <w:rFonts w:eastAsiaTheme="minorHAnsi"/>
        </w:rPr>
      </w:pPr>
      <w:r w:rsidRPr="00374466">
        <w:t xml:space="preserve">Odsetki należne z tytułu oprocentowania pożyczki naliczane będą za każdy dzień kalendarzowy, począwszy od dnia obciążenia rachunku bankowego </w:t>
      </w:r>
      <w:r>
        <w:t>Wojewódzkiego Funduszu</w:t>
      </w:r>
      <w:r w:rsidRPr="00374466">
        <w:t xml:space="preserve"> kwotą pierwszej transzy pożyczki.</w:t>
      </w:r>
      <w:r>
        <w:t xml:space="preserve"> </w:t>
      </w:r>
      <w:r w:rsidRPr="00374466">
        <w:t>Przyjmuje się, że rok kalendarzowy ma 365 dni, a miesiąc faktyczną liczbę dni.</w:t>
      </w:r>
    </w:p>
    <w:p w14:paraId="095DAD69" w14:textId="77777777" w:rsidR="006B4866" w:rsidRPr="00374466" w:rsidRDefault="006B4866" w:rsidP="006B4866">
      <w:pPr>
        <w:pStyle w:val="Nagwek2"/>
      </w:pPr>
      <w:r w:rsidRPr="00374466">
        <w:t>Odsetki naliczane będą od aktualnego stanu zadłużenia i nie podlegają kapitalizacji.</w:t>
      </w:r>
    </w:p>
    <w:p w14:paraId="69D2549B" w14:textId="77777777" w:rsidR="006B4866" w:rsidRDefault="006B4866" w:rsidP="006B4866">
      <w:pPr>
        <w:pStyle w:val="Nagwek2"/>
      </w:pPr>
      <w:r w:rsidRPr="0059391B">
        <w:t xml:space="preserve">Okres spłaty pożyczki liczony </w:t>
      </w:r>
      <w:r>
        <w:t xml:space="preserve">jest </w:t>
      </w:r>
      <w:r w:rsidRPr="0059391B">
        <w:t>od określonej w umowie daty wypłaty ostatniej transzy do określonej w umowie daty spłaty ostatniej raty.</w:t>
      </w:r>
    </w:p>
    <w:p w14:paraId="4504B8BE" w14:textId="77777777" w:rsidR="006B4866" w:rsidRDefault="006B4866" w:rsidP="006B4866">
      <w:pPr>
        <w:pStyle w:val="Nagwek2"/>
      </w:pPr>
      <w:r w:rsidRPr="000C54F7">
        <w:t>Częściowe umorzenie</w:t>
      </w:r>
      <w:r>
        <w:t xml:space="preserve"> pożyczki, o którym mowa w wariancie 1, </w:t>
      </w:r>
      <w:r w:rsidRPr="000C54F7">
        <w:t xml:space="preserve"> może nastąpić po</w:t>
      </w:r>
      <w:r>
        <w:t xml:space="preserve"> </w:t>
      </w:r>
      <w:r w:rsidRPr="000C54F7">
        <w:t>spełni</w:t>
      </w:r>
      <w:r>
        <w:t>e</w:t>
      </w:r>
      <w:r w:rsidRPr="000C54F7">
        <w:t>n</w:t>
      </w:r>
      <w:r>
        <w:t>iu</w:t>
      </w:r>
      <w:r w:rsidRPr="000C54F7">
        <w:t xml:space="preserve"> warunk</w:t>
      </w:r>
      <w:r>
        <w:t>ów</w:t>
      </w:r>
      <w:r w:rsidRPr="000C54F7">
        <w:t xml:space="preserve"> określon</w:t>
      </w:r>
      <w:r>
        <w:t>ych</w:t>
      </w:r>
      <w:r w:rsidRPr="000C54F7">
        <w:t xml:space="preserve"> </w:t>
      </w:r>
      <w:r w:rsidRPr="00454E70">
        <w:t>w § 14 ust. 5</w:t>
      </w:r>
      <w:r>
        <w:t xml:space="preserve"> </w:t>
      </w:r>
      <w:r w:rsidRPr="00454E70">
        <w:t>„</w:t>
      </w:r>
      <w:r w:rsidRPr="000C54F7">
        <w:t>Zasad udzielania pomocy finansowej ze środków WFOŚiGW w Toruniu”.</w:t>
      </w:r>
    </w:p>
    <w:p w14:paraId="1A4B933C" w14:textId="4B4C625F" w:rsidR="006B4866" w:rsidRPr="00C561F1" w:rsidRDefault="006B4866" w:rsidP="006B4866">
      <w:pPr>
        <w:tabs>
          <w:tab w:val="left" w:pos="1440"/>
        </w:tabs>
        <w:spacing w:before="40" w:line="259" w:lineRule="auto"/>
        <w:ind w:left="426"/>
        <w:jc w:val="both"/>
        <w:outlineLvl w:val="1"/>
        <w:rPr>
          <w:rFonts w:ascii="Calibri" w:hAnsi="Calibri" w:cs="Arial Unicode MS"/>
          <w:color w:val="000000"/>
          <w:u w:color="000000"/>
          <w:lang w:val="pl-PL" w:eastAsia="pl-PL"/>
        </w:rPr>
      </w:pPr>
    </w:p>
    <w:p w14:paraId="0243D255" w14:textId="77777777" w:rsidR="008655BF" w:rsidRDefault="008655BF"/>
    <w:sectPr w:rsidR="008655BF" w:rsidSect="006B4866">
      <w:pgSz w:w="16840" w:h="11900" w:orient="landscape"/>
      <w:pgMar w:top="1276" w:right="1417" w:bottom="1417" w:left="1417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36E192" w14:textId="77777777" w:rsidR="007B3AB2" w:rsidRDefault="006B4866">
    <w:pPr>
      <w:pStyle w:val="Nagweki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3DB7AF" w14:textId="77777777" w:rsidR="007B3AB2" w:rsidRDefault="006B4866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3A2793"/>
    <w:multiLevelType w:val="hybridMultilevel"/>
    <w:tmpl w:val="D3C831CC"/>
    <w:lvl w:ilvl="0" w:tplc="04150013">
      <w:start w:val="1"/>
      <w:numFmt w:val="upperRoman"/>
      <w:lvlText w:val="%1."/>
      <w:lvlJc w:val="righ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821" w:hanging="33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15000F">
      <w:start w:val="1"/>
      <w:numFmt w:val="decimal"/>
      <w:lvlText w:val="%2.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571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4150019">
      <w:start w:val="1"/>
      <w:numFmt w:val="lowerLetter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291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FB269CC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01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74C8CE2">
      <w:start w:val="1"/>
      <w:numFmt w:val="lowerLetter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73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09070A4">
      <w:start w:val="1"/>
      <w:numFmt w:val="lowerRoman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451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E3A2B7E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  <w:tab w:val="left" w:pos="7920"/>
          <w:tab w:val="left" w:pos="8640"/>
        </w:tabs>
        <w:ind w:left="51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00864F6">
      <w:start w:val="1"/>
      <w:numFmt w:val="lowerLetter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480"/>
          <w:tab w:val="left" w:pos="7200"/>
          <w:tab w:val="left" w:pos="7920"/>
          <w:tab w:val="left" w:pos="8640"/>
        </w:tabs>
        <w:ind w:left="589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5C8114C">
      <w:start w:val="1"/>
      <w:numFmt w:val="lowerRoman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6611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D983DFE"/>
    <w:multiLevelType w:val="hybridMultilevel"/>
    <w:tmpl w:val="1534DF3E"/>
    <w:lvl w:ilvl="0" w:tplc="AD38DDD0">
      <w:start w:val="7"/>
      <w:numFmt w:val="decimal"/>
      <w:lvlText w:val="%1."/>
      <w:lvlJc w:val="left"/>
      <w:pPr>
        <w:ind w:left="816" w:hanging="39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87A82"/>
    <w:multiLevelType w:val="hybridMultilevel"/>
    <w:tmpl w:val="744C00BA"/>
    <w:numStyleLink w:val="Zaimportowanystyl2"/>
  </w:abstractNum>
  <w:abstractNum w:abstractNumId="3" w15:restartNumberingAfterBreak="0">
    <w:nsid w:val="233F546D"/>
    <w:multiLevelType w:val="hybridMultilevel"/>
    <w:tmpl w:val="4956E504"/>
    <w:styleLink w:val="Zaimportowanystyl1"/>
    <w:lvl w:ilvl="0" w:tplc="85DA6CA6">
      <w:start w:val="1"/>
      <w:numFmt w:val="upperRoman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54" w:hanging="4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846AF68">
      <w:start w:val="1"/>
      <w:numFmt w:val="decimal"/>
      <w:lvlText w:val="%2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816" w:hanging="39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2A28EE0">
      <w:start w:val="1"/>
      <w:numFmt w:val="lowerLetter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78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8AC6310">
      <w:start w:val="1"/>
      <w:numFmt w:val="lowerRoman"/>
      <w:lvlText w:val="%4)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798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8889C4E">
      <w:start w:val="1"/>
      <w:numFmt w:val="lowerRoman"/>
      <w:lvlText w:val="%5)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518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D546576">
      <w:start w:val="1"/>
      <w:numFmt w:val="lowerLetter"/>
      <w:lvlText w:val="(%6)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238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CF8BCE4">
      <w:start w:val="1"/>
      <w:numFmt w:val="lowerRoman"/>
      <w:lvlText w:val="(%7)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958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B761442">
      <w:start w:val="1"/>
      <w:numFmt w:val="lowerLetter"/>
      <w:lvlText w:val="(%8)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678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326A752">
      <w:start w:val="1"/>
      <w:numFmt w:val="lowerRoman"/>
      <w:lvlText w:val="(%9)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5398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26EF573B"/>
    <w:multiLevelType w:val="hybridMultilevel"/>
    <w:tmpl w:val="744C00BA"/>
    <w:styleLink w:val="Zaimportowanystyl2"/>
    <w:lvl w:ilvl="0" w:tplc="2E98CD5A">
      <w:start w:val="1"/>
      <w:numFmt w:val="decimal"/>
      <w:lvlText w:val="%1)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821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0584F9A">
      <w:start w:val="1"/>
      <w:numFmt w:val="lowerLetter"/>
      <w:lvlText w:val="%2.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5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7286CBC">
      <w:start w:val="1"/>
      <w:numFmt w:val="lowerRoman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291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11EA27E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01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024CF92">
      <w:start w:val="1"/>
      <w:numFmt w:val="lowerLetter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73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506475E">
      <w:start w:val="1"/>
      <w:numFmt w:val="lowerRoman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451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4D2850E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  <w:tab w:val="left" w:pos="7920"/>
          <w:tab w:val="left" w:pos="8640"/>
        </w:tabs>
        <w:ind w:left="51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7D8FBCC">
      <w:start w:val="1"/>
      <w:numFmt w:val="lowerLetter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480"/>
          <w:tab w:val="left" w:pos="7200"/>
          <w:tab w:val="left" w:pos="7920"/>
          <w:tab w:val="left" w:pos="8640"/>
        </w:tabs>
        <w:ind w:left="589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97412EE">
      <w:start w:val="1"/>
      <w:numFmt w:val="lowerRoman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6611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3B277941"/>
    <w:multiLevelType w:val="multilevel"/>
    <w:tmpl w:val="2782086E"/>
    <w:lvl w:ilvl="0">
      <w:start w:val="1"/>
      <w:numFmt w:val="upperRoman"/>
      <w:pStyle w:val="Nagwek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ind w:left="720" w:firstLine="0"/>
      </w:pPr>
      <w:rPr>
        <w:rFonts w:hint="default"/>
        <w:b w:val="0"/>
        <w:i w:val="0"/>
        <w:iCs w:val="0"/>
        <w:strike w:val="0"/>
      </w:rPr>
    </w:lvl>
    <w:lvl w:ilvl="2">
      <w:start w:val="1"/>
      <w:numFmt w:val="lowerLetter"/>
      <w:pStyle w:val="Nagwek3"/>
      <w:lvlText w:val="%3."/>
      <w:lvlJc w:val="left"/>
      <w:pPr>
        <w:ind w:left="2552" w:firstLine="0"/>
      </w:pPr>
      <w:rPr>
        <w:rFonts w:hint="default"/>
        <w:b w:val="0"/>
        <w:bCs w:val="0"/>
      </w:rPr>
    </w:lvl>
    <w:lvl w:ilvl="3">
      <w:start w:val="1"/>
      <w:numFmt w:val="lowerRoman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bullet"/>
      <w:pStyle w:val="Nagwek5"/>
      <w:lvlText w:val=""/>
      <w:lvlJc w:val="left"/>
      <w:pPr>
        <w:ind w:left="2880" w:firstLine="0"/>
      </w:pPr>
      <w:rPr>
        <w:rFonts w:ascii="Symbol" w:hAnsi="Symbol" w:hint="default"/>
      </w:rPr>
    </w:lvl>
    <w:lvl w:ilvl="5">
      <w:start w:val="1"/>
      <w:numFmt w:val="lowerLetter"/>
      <w:pStyle w:val="Nagwek6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pStyle w:val="Nagwek7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Nagwek8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pStyle w:val="Nagwek9"/>
      <w:lvlText w:val="(%9)"/>
      <w:lvlJc w:val="left"/>
      <w:pPr>
        <w:ind w:left="5760" w:firstLine="0"/>
      </w:pPr>
      <w:rPr>
        <w:rFonts w:hint="default"/>
      </w:rPr>
    </w:lvl>
  </w:abstractNum>
  <w:abstractNum w:abstractNumId="6" w15:restartNumberingAfterBreak="0">
    <w:nsid w:val="3FDD42E8"/>
    <w:multiLevelType w:val="hybridMultilevel"/>
    <w:tmpl w:val="3F68013A"/>
    <w:numStyleLink w:val="Zaimportowanystyl10"/>
  </w:abstractNum>
  <w:abstractNum w:abstractNumId="7" w15:restartNumberingAfterBreak="0">
    <w:nsid w:val="46C64C59"/>
    <w:multiLevelType w:val="hybridMultilevel"/>
    <w:tmpl w:val="64B4AAB4"/>
    <w:numStyleLink w:val="Zaimportowanystyl3"/>
  </w:abstractNum>
  <w:abstractNum w:abstractNumId="8" w15:restartNumberingAfterBreak="0">
    <w:nsid w:val="4A573751"/>
    <w:multiLevelType w:val="hybridMultilevel"/>
    <w:tmpl w:val="4956E504"/>
    <w:numStyleLink w:val="Zaimportowanystyl1"/>
  </w:abstractNum>
  <w:abstractNum w:abstractNumId="9" w15:restartNumberingAfterBreak="0">
    <w:nsid w:val="4FB46749"/>
    <w:multiLevelType w:val="hybridMultilevel"/>
    <w:tmpl w:val="3F68013A"/>
    <w:styleLink w:val="Zaimportowanystyl10"/>
    <w:lvl w:ilvl="0" w:tplc="7FFE9B5A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181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1C43F08">
      <w:start w:val="1"/>
      <w:numFmt w:val="lowerLetter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93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F249DF0">
      <w:start w:val="1"/>
      <w:numFmt w:val="lowerRoman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651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EDC49CE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3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CE6793A">
      <w:start w:val="1"/>
      <w:numFmt w:val="lowerLetter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09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F0E8768">
      <w:start w:val="1"/>
      <w:numFmt w:val="lowerRoman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811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BC809BA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553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DC093E4">
      <w:start w:val="1"/>
      <w:numFmt w:val="lowerLetter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62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E42EA54">
      <w:start w:val="1"/>
      <w:numFmt w:val="lowerRoman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6971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522C2201"/>
    <w:multiLevelType w:val="hybridMultilevel"/>
    <w:tmpl w:val="64B4AAB4"/>
    <w:styleLink w:val="Zaimportowanystyl3"/>
    <w:lvl w:ilvl="0" w:tplc="42E81B94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181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6BAD7DE">
      <w:start w:val="1"/>
      <w:numFmt w:val="lowerLetter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93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B2EF794">
      <w:start w:val="1"/>
      <w:numFmt w:val="lowerRoman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651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D7AE2E4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3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D6C425E">
      <w:start w:val="1"/>
      <w:numFmt w:val="lowerLetter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09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C3A2D0E">
      <w:start w:val="1"/>
      <w:numFmt w:val="lowerRoman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811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782ED24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553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57A5510">
      <w:start w:val="1"/>
      <w:numFmt w:val="lowerLetter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62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AA029C">
      <w:start w:val="1"/>
      <w:numFmt w:val="lowerRoman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6971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53FF3211"/>
    <w:multiLevelType w:val="hybridMultilevel"/>
    <w:tmpl w:val="E15E9382"/>
    <w:lvl w:ilvl="0" w:tplc="C224894C">
      <w:start w:val="4"/>
      <w:numFmt w:val="decimal"/>
      <w:lvlText w:val="%1."/>
      <w:lvlJc w:val="left"/>
      <w:pPr>
        <w:ind w:left="816" w:hanging="39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C908AD"/>
    <w:multiLevelType w:val="hybridMultilevel"/>
    <w:tmpl w:val="14208D92"/>
    <w:lvl w:ilvl="0" w:tplc="E9809AD0">
      <w:start w:val="6"/>
      <w:numFmt w:val="decimal"/>
      <w:lvlText w:val="%1."/>
      <w:lvlJc w:val="left"/>
      <w:pPr>
        <w:ind w:left="685" w:hanging="259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1B3F62"/>
    <w:multiLevelType w:val="hybridMultilevel"/>
    <w:tmpl w:val="0722ED0A"/>
    <w:numStyleLink w:val="Zaimportowanystyl11"/>
  </w:abstractNum>
  <w:abstractNum w:abstractNumId="14" w15:restartNumberingAfterBreak="0">
    <w:nsid w:val="7D2242D4"/>
    <w:multiLevelType w:val="hybridMultilevel"/>
    <w:tmpl w:val="0722ED0A"/>
    <w:styleLink w:val="Zaimportowanystyl11"/>
    <w:lvl w:ilvl="0" w:tplc="2AA2135C">
      <w:start w:val="1"/>
      <w:numFmt w:val="upperRoman"/>
      <w:lvlText w:val="%1."/>
      <w:lvlJc w:val="left"/>
      <w:pPr>
        <w:ind w:left="454" w:hanging="45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3224540">
      <w:start w:val="1"/>
      <w:numFmt w:val="decimal"/>
      <w:lvlText w:val="%2."/>
      <w:lvlJc w:val="left"/>
      <w:pPr>
        <w:ind w:left="851" w:hanging="425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3FE4F68">
      <w:start w:val="1"/>
      <w:numFmt w:val="lowerLetter"/>
      <w:lvlText w:val="%3."/>
      <w:lvlJc w:val="left"/>
      <w:pPr>
        <w:ind w:left="1078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B5C66B6">
      <w:start w:val="1"/>
      <w:numFmt w:val="lowerRoman"/>
      <w:lvlText w:val="%4)"/>
      <w:lvlJc w:val="left"/>
      <w:pPr>
        <w:ind w:left="1798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1EF096">
      <w:start w:val="1"/>
      <w:numFmt w:val="lowerRoman"/>
      <w:lvlText w:val="%5)"/>
      <w:lvlJc w:val="left"/>
      <w:pPr>
        <w:ind w:left="2518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1A425C8">
      <w:start w:val="1"/>
      <w:numFmt w:val="lowerLetter"/>
      <w:lvlText w:val="(%6)"/>
      <w:lvlJc w:val="left"/>
      <w:pPr>
        <w:ind w:left="3238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9A62D3A">
      <w:start w:val="1"/>
      <w:numFmt w:val="lowerRoman"/>
      <w:lvlText w:val="(%7)"/>
      <w:lvlJc w:val="left"/>
      <w:pPr>
        <w:ind w:left="3958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781CB8">
      <w:start w:val="1"/>
      <w:numFmt w:val="lowerLetter"/>
      <w:lvlText w:val="(%8)"/>
      <w:lvlJc w:val="left"/>
      <w:pPr>
        <w:ind w:left="4678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74E0A84">
      <w:start w:val="1"/>
      <w:numFmt w:val="lowerRoman"/>
      <w:lvlText w:val="(%9)"/>
      <w:lvlJc w:val="left"/>
      <w:pPr>
        <w:ind w:left="5398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7E166E50"/>
    <w:multiLevelType w:val="hybridMultilevel"/>
    <w:tmpl w:val="E2708362"/>
    <w:lvl w:ilvl="0" w:tplc="C186C16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8"/>
    <w:lvlOverride w:ilvl="0"/>
  </w:num>
  <w:num w:numId="3">
    <w:abstractNumId w:val="9"/>
  </w:num>
  <w:num w:numId="4">
    <w:abstractNumId w:val="6"/>
  </w:num>
  <w:num w:numId="5">
    <w:abstractNumId w:val="8"/>
    <w:lvlOverride w:ilvl="0"/>
  </w:num>
  <w:num w:numId="6">
    <w:abstractNumId w:val="4"/>
  </w:num>
  <w:num w:numId="7">
    <w:abstractNumId w:val="2"/>
    <w:lvlOverride w:ilvl="0">
      <w:lvl w:ilvl="0" w:tplc="04150013">
        <w:start w:val="1"/>
        <w:numFmt w:val="decimal"/>
        <w:lvlText w:val="%1)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821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8"/>
    <w:lvlOverride w:ilvl="0">
      <w:startOverride w:val="1"/>
      <w:lvl w:ilvl="0" w:tplc="8C6EF282">
        <w:start w:val="1"/>
        <w:numFmt w:val="upperRoman"/>
        <w:lvlText w:val="%1."/>
        <w:lvlJc w:val="left"/>
        <w:pPr>
          <w:ind w:left="454" w:hanging="45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0"/>
      <w:lvl w:ilvl="1" w:tplc="F5D20BDC">
        <w:start w:val="10"/>
        <w:numFmt w:val="decimal"/>
        <w:lvlText w:val="%2."/>
        <w:lvlJc w:val="left"/>
        <w:pPr>
          <w:ind w:left="816" w:hanging="390"/>
        </w:pPr>
        <w:rPr>
          <w:rFonts w:ascii="Times New Roman" w:eastAsia="Calibri" w:hAnsi="Times New Roman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6306615C">
        <w:start w:val="1"/>
        <w:numFmt w:val="lowerLetter"/>
        <w:lvlText w:val="%3."/>
        <w:lvlJc w:val="left"/>
        <w:pPr>
          <w:ind w:left="157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781C6404">
        <w:start w:val="1"/>
        <w:numFmt w:val="lowerRoman"/>
        <w:lvlText w:val="%4)"/>
        <w:lvlJc w:val="left"/>
        <w:pPr>
          <w:ind w:left="229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6CA67D78">
        <w:start w:val="1"/>
        <w:numFmt w:val="lowerRoman"/>
        <w:lvlText w:val="%5)"/>
        <w:lvlJc w:val="left"/>
        <w:pPr>
          <w:ind w:left="301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D2D61B10">
        <w:start w:val="1"/>
        <w:numFmt w:val="lowerLetter"/>
        <w:lvlText w:val="(%6)"/>
        <w:lvlJc w:val="left"/>
        <w:pPr>
          <w:ind w:left="373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644EFF0">
        <w:start w:val="1"/>
        <w:numFmt w:val="lowerRoman"/>
        <w:lvlText w:val="(%7)"/>
        <w:lvlJc w:val="left"/>
        <w:pPr>
          <w:ind w:left="445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91C0EE6E">
        <w:start w:val="1"/>
        <w:numFmt w:val="lowerLetter"/>
        <w:lvlText w:val="(%8)"/>
        <w:lvlJc w:val="left"/>
        <w:pPr>
          <w:ind w:left="517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9A72B65E">
        <w:start w:val="1"/>
        <w:numFmt w:val="lowerRoman"/>
        <w:lvlText w:val="(%9)"/>
        <w:lvlJc w:val="left"/>
        <w:pPr>
          <w:ind w:left="589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10"/>
  </w:num>
  <w:num w:numId="10">
    <w:abstractNumId w:val="7"/>
  </w:num>
  <w:num w:numId="11">
    <w:abstractNumId w:val="8"/>
    <w:lvlOverride w:ilvl="0">
      <w:startOverride w:val="1"/>
      <w:lvl w:ilvl="0" w:tplc="8C6EF282">
        <w:start w:val="1"/>
        <w:numFmt w:val="upperRoman"/>
        <w:lvlText w:val="%1."/>
        <w:lvlJc w:val="left"/>
        <w:pPr>
          <w:ind w:left="454" w:hanging="45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1"/>
      <w:lvl w:ilvl="1" w:tplc="F5D20BDC">
        <w:start w:val="11"/>
        <w:numFmt w:val="decimal"/>
        <w:lvlText w:val="%2."/>
        <w:lvlJc w:val="left"/>
        <w:pPr>
          <w:ind w:left="816" w:hanging="390"/>
        </w:pPr>
        <w:rPr>
          <w:rFonts w:ascii="Times New Roman" w:eastAsia="Calibri" w:hAnsi="Times New Roman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6306615C">
        <w:start w:val="1"/>
        <w:numFmt w:val="lowerLetter"/>
        <w:lvlText w:val="%3."/>
        <w:lvlJc w:val="left"/>
        <w:pPr>
          <w:ind w:left="157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781C6404">
        <w:start w:val="1"/>
        <w:numFmt w:val="lowerRoman"/>
        <w:lvlText w:val="%4)"/>
        <w:lvlJc w:val="left"/>
        <w:pPr>
          <w:ind w:left="229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6CA67D78">
        <w:start w:val="1"/>
        <w:numFmt w:val="lowerRoman"/>
        <w:lvlText w:val="%5)"/>
        <w:lvlJc w:val="left"/>
        <w:pPr>
          <w:ind w:left="301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D2D61B10">
        <w:start w:val="1"/>
        <w:numFmt w:val="lowerLetter"/>
        <w:lvlText w:val="(%6)"/>
        <w:lvlJc w:val="left"/>
        <w:pPr>
          <w:ind w:left="373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644EFF0">
        <w:start w:val="1"/>
        <w:numFmt w:val="lowerRoman"/>
        <w:lvlText w:val="(%7)"/>
        <w:lvlJc w:val="left"/>
        <w:pPr>
          <w:ind w:left="445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91C0EE6E">
        <w:start w:val="1"/>
        <w:numFmt w:val="lowerLetter"/>
        <w:lvlText w:val="(%8)"/>
        <w:lvlJc w:val="left"/>
        <w:pPr>
          <w:ind w:left="517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9A72B65E">
        <w:start w:val="1"/>
        <w:numFmt w:val="lowerRoman"/>
        <w:lvlText w:val="(%9)"/>
        <w:lvlJc w:val="left"/>
        <w:pPr>
          <w:ind w:left="589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>
    <w:abstractNumId w:val="11"/>
  </w:num>
  <w:num w:numId="13">
    <w:abstractNumId w:val="12"/>
  </w:num>
  <w:num w:numId="14">
    <w:abstractNumId w:val="1"/>
  </w:num>
  <w:num w:numId="15">
    <w:abstractNumId w:val="8"/>
  </w:num>
  <w:num w:numId="16">
    <w:abstractNumId w:val="2"/>
  </w:num>
  <w:num w:numId="17">
    <w:abstractNumId w:val="14"/>
  </w:num>
  <w:num w:numId="18">
    <w:abstractNumId w:val="13"/>
    <w:lvlOverride w:ilvl="0">
      <w:lvl w:ilvl="0" w:tplc="65AC1398">
        <w:start w:val="1"/>
        <w:numFmt w:val="upperRoman"/>
        <w:lvlText w:val="%1."/>
        <w:lvlJc w:val="left"/>
        <w:pPr>
          <w:ind w:left="454" w:hanging="45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BDAD058">
        <w:start w:val="1"/>
        <w:numFmt w:val="decimal"/>
        <w:lvlText w:val="%2."/>
        <w:lvlJc w:val="left"/>
        <w:pPr>
          <w:ind w:left="85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41A1866">
        <w:start w:val="1"/>
        <w:numFmt w:val="lowerLetter"/>
        <w:lvlText w:val="%3."/>
        <w:lvlJc w:val="left"/>
        <w:pPr>
          <w:tabs>
            <w:tab w:val="left" w:pos="851"/>
          </w:tabs>
          <w:ind w:left="157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28CAEE4">
        <w:start w:val="1"/>
        <w:numFmt w:val="lowerRoman"/>
        <w:lvlText w:val="%4)"/>
        <w:lvlJc w:val="left"/>
        <w:pPr>
          <w:tabs>
            <w:tab w:val="left" w:pos="851"/>
          </w:tabs>
          <w:ind w:left="229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5462E38">
        <w:start w:val="1"/>
        <w:numFmt w:val="lowerRoman"/>
        <w:lvlText w:val="%5)"/>
        <w:lvlJc w:val="left"/>
        <w:pPr>
          <w:tabs>
            <w:tab w:val="left" w:pos="851"/>
          </w:tabs>
          <w:ind w:left="301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742A2AE">
        <w:start w:val="1"/>
        <w:numFmt w:val="lowerLetter"/>
        <w:lvlText w:val="(%6)"/>
        <w:lvlJc w:val="left"/>
        <w:pPr>
          <w:tabs>
            <w:tab w:val="left" w:pos="851"/>
          </w:tabs>
          <w:ind w:left="373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FC6D518">
        <w:start w:val="1"/>
        <w:numFmt w:val="lowerRoman"/>
        <w:lvlText w:val="(%7)"/>
        <w:lvlJc w:val="left"/>
        <w:pPr>
          <w:tabs>
            <w:tab w:val="left" w:pos="851"/>
          </w:tabs>
          <w:ind w:left="445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8B88932">
        <w:start w:val="1"/>
        <w:numFmt w:val="lowerLetter"/>
        <w:lvlText w:val="(%8)"/>
        <w:lvlJc w:val="left"/>
        <w:pPr>
          <w:tabs>
            <w:tab w:val="left" w:pos="851"/>
          </w:tabs>
          <w:ind w:left="517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81E69A6">
        <w:start w:val="1"/>
        <w:numFmt w:val="lowerRoman"/>
        <w:lvlText w:val="(%9)"/>
        <w:lvlJc w:val="left"/>
        <w:pPr>
          <w:tabs>
            <w:tab w:val="left" w:pos="851"/>
          </w:tabs>
          <w:ind w:left="589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">
    <w:abstractNumId w:val="15"/>
  </w:num>
  <w:num w:numId="20">
    <w:abstractNumId w:val="0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D5B"/>
    <w:rsid w:val="001737CB"/>
    <w:rsid w:val="00624D5B"/>
    <w:rsid w:val="006B4866"/>
    <w:rsid w:val="008655BF"/>
    <w:rsid w:val="00914541"/>
    <w:rsid w:val="00B82959"/>
    <w:rsid w:val="00BB5DC8"/>
    <w:rsid w:val="00C56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A0D6C"/>
  <w15:chartTrackingRefBased/>
  <w15:docId w15:val="{05F95D96-A8DA-4479-82DA-1ADEFB295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55B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B4866"/>
    <w:pPr>
      <w:numPr>
        <w:numId w:val="2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426" w:hanging="426"/>
      <w:jc w:val="both"/>
      <w:outlineLvl w:val="0"/>
    </w:pPr>
    <w:rPr>
      <w:rFonts w:asciiTheme="minorHAnsi" w:eastAsiaTheme="majorEastAsia" w:hAnsiTheme="minorHAnsi" w:cstheme="majorBidi"/>
      <w:b/>
      <w:sz w:val="26"/>
      <w:szCs w:val="32"/>
      <w:bdr w:val="none" w:sz="0" w:space="0" w:color="auto"/>
      <w:lang w:val="pl-PL"/>
    </w:rPr>
  </w:style>
  <w:style w:type="paragraph" w:styleId="Nagwek2">
    <w:name w:val="heading 2"/>
    <w:next w:val="Normalny"/>
    <w:link w:val="Nagwek2Znak"/>
    <w:autoRedefine/>
    <w:uiPriority w:val="9"/>
    <w:unhideWhenUsed/>
    <w:qFormat/>
    <w:rsid w:val="006B4866"/>
    <w:pPr>
      <w:numPr>
        <w:ilvl w:val="1"/>
        <w:numId w:val="21"/>
      </w:numPr>
      <w:tabs>
        <w:tab w:val="left" w:pos="426"/>
      </w:tabs>
      <w:spacing w:after="0"/>
      <w:ind w:left="426" w:hanging="284"/>
      <w:jc w:val="both"/>
      <w:outlineLvl w:val="1"/>
    </w:pPr>
    <w:rPr>
      <w:rFonts w:eastAsia="Times New Roman" w:cstheme="majorBidi"/>
      <w:sz w:val="24"/>
      <w:szCs w:val="26"/>
    </w:rPr>
  </w:style>
  <w:style w:type="paragraph" w:styleId="Nagwek3">
    <w:name w:val="heading 3"/>
    <w:basedOn w:val="Nagwek2"/>
    <w:next w:val="Normalny"/>
    <w:link w:val="Nagwek3Znak"/>
    <w:autoRedefine/>
    <w:uiPriority w:val="9"/>
    <w:unhideWhenUsed/>
    <w:qFormat/>
    <w:rsid w:val="006B4866"/>
    <w:pPr>
      <w:numPr>
        <w:ilvl w:val="2"/>
      </w:numPr>
      <w:ind w:left="1134" w:hanging="283"/>
      <w:outlineLvl w:val="2"/>
    </w:pPr>
    <w:rPr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B4866"/>
    <w:pPr>
      <w:keepNext/>
      <w:keepLines/>
      <w:numPr>
        <w:ilvl w:val="4"/>
        <w:numId w:val="2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line="259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sz w:val="22"/>
      <w:szCs w:val="22"/>
      <w:bdr w:val="none" w:sz="0" w:space="0" w:color="auto"/>
      <w:lang w:val="pl-PL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6B4866"/>
    <w:pPr>
      <w:keepNext/>
      <w:keepLines/>
      <w:numPr>
        <w:ilvl w:val="5"/>
        <w:numId w:val="2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line="259" w:lineRule="auto"/>
      <w:outlineLvl w:val="5"/>
    </w:pPr>
    <w:rPr>
      <w:rFonts w:asciiTheme="majorHAnsi" w:eastAsiaTheme="majorEastAsia" w:hAnsiTheme="majorHAnsi" w:cstheme="majorBidi"/>
      <w:color w:val="1F3763" w:themeColor="accent1" w:themeShade="7F"/>
      <w:sz w:val="22"/>
      <w:szCs w:val="22"/>
      <w:bdr w:val="none" w:sz="0" w:space="0" w:color="auto"/>
      <w:lang w:val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4866"/>
    <w:pPr>
      <w:keepNext/>
      <w:keepLines/>
      <w:numPr>
        <w:ilvl w:val="6"/>
        <w:numId w:val="2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line="259" w:lineRule="auto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bdr w:val="none" w:sz="0" w:space="0" w:color="auto"/>
      <w:lang w:val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4866"/>
    <w:pPr>
      <w:keepNext/>
      <w:keepLines/>
      <w:numPr>
        <w:ilvl w:val="7"/>
        <w:numId w:val="2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bdr w:val="none" w:sz="0" w:space="0" w:color="auto"/>
      <w:lang w:val="pl-P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4866"/>
    <w:pPr>
      <w:keepNext/>
      <w:keepLines/>
      <w:numPr>
        <w:ilvl w:val="8"/>
        <w:numId w:val="2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bdr w:val="none" w:sz="0" w:space="0" w:color="auto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655BF"/>
    <w:rPr>
      <w:u w:val="single"/>
    </w:rPr>
  </w:style>
  <w:style w:type="paragraph" w:customStyle="1" w:styleId="Nagwekistopka">
    <w:name w:val="Nagłówek i stopka"/>
    <w:rsid w:val="008655BF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sid w:val="008655B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numbering" w:customStyle="1" w:styleId="Zaimportowanystyl1">
    <w:name w:val="Zaimportowany styl 1"/>
    <w:rsid w:val="008655BF"/>
    <w:pPr>
      <w:numPr>
        <w:numId w:val="1"/>
      </w:numPr>
    </w:pPr>
  </w:style>
  <w:style w:type="numbering" w:customStyle="1" w:styleId="Zaimportowanystyl10">
    <w:name w:val="Zaimportowany styl 1.0"/>
    <w:rsid w:val="008655BF"/>
    <w:pPr>
      <w:numPr>
        <w:numId w:val="3"/>
      </w:numPr>
    </w:pPr>
  </w:style>
  <w:style w:type="numbering" w:customStyle="1" w:styleId="Zaimportowanystyl2">
    <w:name w:val="Zaimportowany styl 2"/>
    <w:rsid w:val="008655BF"/>
    <w:pPr>
      <w:numPr>
        <w:numId w:val="6"/>
      </w:numPr>
    </w:pPr>
  </w:style>
  <w:style w:type="numbering" w:customStyle="1" w:styleId="Zaimportowanystyl3">
    <w:name w:val="Zaimportowany styl 3"/>
    <w:rsid w:val="008655BF"/>
    <w:pPr>
      <w:numPr>
        <w:numId w:val="9"/>
      </w:numPr>
    </w:pPr>
  </w:style>
  <w:style w:type="numbering" w:customStyle="1" w:styleId="Zaimportowanystyl11">
    <w:name w:val="Zaimportowany styl 11"/>
    <w:rsid w:val="00C561F1"/>
    <w:pPr>
      <w:numPr>
        <w:numId w:val="17"/>
      </w:numPr>
    </w:pPr>
  </w:style>
  <w:style w:type="character" w:customStyle="1" w:styleId="Nagwek1Znak">
    <w:name w:val="Nagłówek 1 Znak"/>
    <w:basedOn w:val="Domylnaczcionkaakapitu"/>
    <w:link w:val="Nagwek1"/>
    <w:uiPriority w:val="9"/>
    <w:rsid w:val="006B4866"/>
    <w:rPr>
      <w:rFonts w:eastAsiaTheme="majorEastAsia" w:cstheme="majorBidi"/>
      <w:b/>
      <w:sz w:val="26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6B4866"/>
    <w:rPr>
      <w:rFonts w:eastAsia="Times New Roman" w:cstheme="majorBidi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6B4866"/>
    <w:rPr>
      <w:rFonts w:eastAsia="Times New Roman" w:cstheme="majorBidi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6B4866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6B4866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B4866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B486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B486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styleId="Tabela-Siatka">
    <w:name w:val="Table Grid"/>
    <w:basedOn w:val="Standardowy"/>
    <w:uiPriority w:val="39"/>
    <w:rsid w:val="006B48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fosigw.torun.pl/strona-39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558F19-1C7B-4D70-8715-13A745070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1936</Words>
  <Characters>11622</Characters>
  <Application>Microsoft Office Word</Application>
  <DocSecurity>0</DocSecurity>
  <Lines>96</Lines>
  <Paragraphs>27</Paragraphs>
  <ScaleCrop>false</ScaleCrop>
  <Company/>
  <LinksUpToDate>false</LinksUpToDate>
  <CharactersWithSpaces>13531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7</cp:revision>
  <dcterms:created xsi:type="dcterms:W3CDTF">2020-10-22T07:16:00Z</dcterms:created>
  <dcterms:modified xsi:type="dcterms:W3CDTF">2020-10-22T07:24:00Z</dcterms:modified>
</cp:coreProperties>
</file>